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4FC" w:rsidRDefault="005059D1" w:rsidP="009E3497">
      <w:pPr>
        <w:tabs>
          <w:tab w:val="left" w:pos="815"/>
        </w:tabs>
        <w:spacing w:before="120" w:after="120"/>
        <w:rPr>
          <w:rFonts w:eastAsia="Calibri" w:cs="Times New Roman"/>
          <w:bCs/>
          <w:sz w:val="23"/>
          <w:szCs w:val="23"/>
        </w:rPr>
      </w:pPr>
      <w:r>
        <w:rPr>
          <w:rFonts w:eastAsia="Calibri" w:cs="Times New Roman"/>
          <w:bCs/>
          <w:sz w:val="28"/>
          <w:szCs w:val="28"/>
        </w:rPr>
        <w:t xml:space="preserve"> </w:t>
      </w:r>
    </w:p>
    <w:p w:rsidR="00973150" w:rsidRDefault="00973150" w:rsidP="00AD51FF">
      <w:pPr>
        <w:pStyle w:val="Default"/>
        <w:rPr>
          <w:rFonts w:eastAsia="Calibri"/>
          <w:b/>
          <w:color w:val="000000" w:themeColor="text1"/>
        </w:rPr>
      </w:pPr>
    </w:p>
    <w:p w:rsidR="006B4E13" w:rsidRDefault="006B4E13" w:rsidP="00AD51FF">
      <w:pPr>
        <w:jc w:val="center"/>
        <w:rPr>
          <w:rFonts w:ascii="Gill Sans MT" w:eastAsia="Times New Roman" w:hAnsi="Gill Sans MT" w:cs="Times New Roman"/>
          <w:b/>
          <w:iCs/>
          <w:color w:val="FF0000"/>
          <w:spacing w:val="13"/>
          <w:sz w:val="28"/>
          <w:szCs w:val="28"/>
        </w:rPr>
      </w:pPr>
    </w:p>
    <w:p w:rsidR="006B4E13" w:rsidRDefault="006B4E13" w:rsidP="00AD51FF">
      <w:pPr>
        <w:jc w:val="center"/>
        <w:rPr>
          <w:rFonts w:ascii="Gill Sans MT" w:eastAsia="Times New Roman" w:hAnsi="Gill Sans MT" w:cs="Times New Roman"/>
          <w:b/>
          <w:iCs/>
          <w:color w:val="FF0000"/>
          <w:spacing w:val="13"/>
          <w:sz w:val="28"/>
          <w:szCs w:val="28"/>
        </w:rPr>
      </w:pPr>
    </w:p>
    <w:p w:rsidR="00AD51FF" w:rsidRDefault="00AD51FF" w:rsidP="00AD51FF">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DODATAK 3</w:t>
      </w:r>
      <w:r w:rsidRPr="00373709">
        <w:rPr>
          <w:rFonts w:ascii="Gill Sans MT" w:eastAsia="Times New Roman" w:hAnsi="Gill Sans MT" w:cs="Times New Roman"/>
          <w:b/>
          <w:iCs/>
          <w:color w:val="FF0000"/>
          <w:spacing w:val="13"/>
          <w:sz w:val="28"/>
          <w:szCs w:val="28"/>
        </w:rPr>
        <w:t>.</w:t>
      </w:r>
      <w:r>
        <w:rPr>
          <w:rFonts w:ascii="Gill Sans MT" w:eastAsia="Times New Roman" w:hAnsi="Gill Sans MT" w:cs="Times New Roman"/>
          <w:b/>
          <w:iCs/>
          <w:color w:val="FF0000"/>
          <w:spacing w:val="13"/>
          <w:sz w:val="28"/>
          <w:szCs w:val="28"/>
        </w:rPr>
        <w:t xml:space="preserve"> </w:t>
      </w:r>
    </w:p>
    <w:p w:rsidR="00AD51FF" w:rsidRPr="00AD51FF" w:rsidRDefault="00AD51FF" w:rsidP="00AD51FF">
      <w:pPr>
        <w:pStyle w:val="Default"/>
        <w:jc w:val="center"/>
        <w:rPr>
          <w:rFonts w:ascii="Gill Sans MT" w:eastAsia="Times New Roman" w:hAnsi="Gill Sans MT"/>
          <w:b/>
          <w:iCs/>
          <w:color w:val="FF0000"/>
          <w:spacing w:val="13"/>
          <w:sz w:val="28"/>
          <w:szCs w:val="28"/>
        </w:rPr>
      </w:pPr>
      <w:r w:rsidRPr="00AD51FF">
        <w:rPr>
          <w:rFonts w:ascii="Gill Sans MT" w:eastAsia="Times New Roman" w:hAnsi="Gill Sans MT"/>
          <w:b/>
          <w:iCs/>
          <w:color w:val="FF0000"/>
          <w:spacing w:val="13"/>
          <w:sz w:val="28"/>
          <w:szCs w:val="28"/>
        </w:rPr>
        <w:t>PROGRAM DODJELE DRŽAVNIH POTPORA ZA PROMICANJE ENERGETSKE UČINKOVITOSTI I OBNOVLJIVIH IZVORA ENERGIJE U PODUZEĆIMA</w:t>
      </w:r>
    </w:p>
    <w:p w:rsidR="00AD51FF" w:rsidRDefault="00AD51FF" w:rsidP="00AD51FF">
      <w:pPr>
        <w:spacing w:after="0" w:line="240" w:lineRule="auto"/>
        <w:ind w:left="709"/>
        <w:jc w:val="center"/>
        <w:rPr>
          <w:rFonts w:ascii="Gill Sans MT" w:eastAsia="Calibri" w:hAnsi="Gill Sans MT" w:cs="Times New Roman"/>
          <w:sz w:val="28"/>
          <w:szCs w:val="28"/>
        </w:rPr>
      </w:pPr>
    </w:p>
    <w:p w:rsidR="00AD51FF" w:rsidRPr="000C60DB" w:rsidRDefault="00AD51FF" w:rsidP="00AD51FF">
      <w:pPr>
        <w:spacing w:after="0" w:line="240" w:lineRule="auto"/>
        <w:ind w:left="709"/>
        <w:jc w:val="center"/>
        <w:rPr>
          <w:rFonts w:ascii="Gill Sans MT" w:eastAsia="Calibri" w:hAnsi="Gill Sans MT" w:cs="Times New Roman"/>
          <w:sz w:val="28"/>
          <w:szCs w:val="28"/>
        </w:rPr>
      </w:pPr>
    </w:p>
    <w:p w:rsidR="00B974FC" w:rsidRDefault="00B974FC" w:rsidP="00AF7230">
      <w:pPr>
        <w:pStyle w:val="Default"/>
        <w:rPr>
          <w:rFonts w:eastAsia="Calibri"/>
          <w:b/>
          <w:color w:val="000000" w:themeColor="text1"/>
        </w:rPr>
      </w:pPr>
    </w:p>
    <w:p w:rsidR="00B974FC" w:rsidRDefault="00B974FC" w:rsidP="00B974FC">
      <w:pPr>
        <w:pStyle w:val="Default"/>
        <w:jc w:val="center"/>
        <w:rPr>
          <w:rFonts w:eastAsia="Calibri"/>
          <w:b/>
          <w:color w:val="000000" w:themeColor="text1"/>
        </w:rPr>
      </w:pPr>
    </w:p>
    <w:p w:rsidR="00B974FC" w:rsidRDefault="00B974FC" w:rsidP="00B974FC">
      <w:pPr>
        <w:pStyle w:val="Default"/>
        <w:jc w:val="center"/>
        <w:rPr>
          <w:rFonts w:eastAsia="Calibri"/>
          <w:b/>
          <w:color w:val="000000" w:themeColor="text1"/>
        </w:rPr>
      </w:pPr>
    </w:p>
    <w:p w:rsidR="00B974FC" w:rsidRDefault="00B974FC" w:rsidP="00B974FC">
      <w:pPr>
        <w:pStyle w:val="Default"/>
        <w:jc w:val="center"/>
        <w:rPr>
          <w:rFonts w:eastAsia="Calibri"/>
          <w:b/>
          <w:color w:val="000000" w:themeColor="text1"/>
        </w:rPr>
      </w:pPr>
    </w:p>
    <w:p w:rsidR="00B974FC" w:rsidRDefault="00B974FC" w:rsidP="00B974FC">
      <w:pPr>
        <w:pStyle w:val="Default"/>
        <w:jc w:val="center"/>
        <w:rPr>
          <w:rFonts w:eastAsia="Calibri"/>
          <w:b/>
          <w:color w:val="000000" w:themeColor="text1"/>
        </w:rPr>
      </w:pPr>
    </w:p>
    <w:p w:rsidR="00B974FC" w:rsidRDefault="00B974FC" w:rsidP="00B974FC">
      <w:pPr>
        <w:pStyle w:val="Default"/>
        <w:jc w:val="center"/>
        <w:rPr>
          <w:rFonts w:eastAsia="Calibri"/>
          <w:b/>
          <w:color w:val="000000" w:themeColor="text1"/>
        </w:rPr>
      </w:pPr>
    </w:p>
    <w:p w:rsidR="003A28D7" w:rsidRDefault="003A28D7" w:rsidP="00B974FC">
      <w:pPr>
        <w:pStyle w:val="Default"/>
        <w:jc w:val="center"/>
        <w:rPr>
          <w:rFonts w:eastAsia="Calibri"/>
          <w:b/>
          <w:color w:val="000000" w:themeColor="text1"/>
        </w:rPr>
      </w:pPr>
    </w:p>
    <w:p w:rsidR="003A28D7" w:rsidRDefault="003A28D7" w:rsidP="00B974FC">
      <w:pPr>
        <w:pStyle w:val="Default"/>
        <w:jc w:val="center"/>
        <w:rPr>
          <w:rFonts w:eastAsia="Calibri"/>
          <w:b/>
          <w:color w:val="000000" w:themeColor="text1"/>
        </w:rPr>
      </w:pPr>
    </w:p>
    <w:p w:rsidR="002A024F" w:rsidRDefault="002A024F" w:rsidP="00B974FC">
      <w:pPr>
        <w:pStyle w:val="Default"/>
        <w:jc w:val="center"/>
        <w:rPr>
          <w:rFonts w:eastAsia="Calibri"/>
          <w:b/>
          <w:color w:val="000000" w:themeColor="text1"/>
        </w:rPr>
      </w:pPr>
    </w:p>
    <w:p w:rsidR="00B974FC" w:rsidRDefault="00B974FC" w:rsidP="00B974FC">
      <w:pPr>
        <w:pStyle w:val="Default"/>
        <w:jc w:val="center"/>
        <w:rPr>
          <w:rFonts w:eastAsia="Calibri"/>
          <w:b/>
          <w:color w:val="000000" w:themeColor="text1"/>
        </w:rPr>
      </w:pPr>
    </w:p>
    <w:p w:rsidR="00B974FC" w:rsidRDefault="00B974FC"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6B4E13" w:rsidRDefault="006B4E13" w:rsidP="00B974FC">
      <w:pPr>
        <w:pStyle w:val="Default"/>
        <w:jc w:val="center"/>
        <w:rPr>
          <w:rFonts w:eastAsia="Calibri"/>
          <w:b/>
          <w:color w:val="000000" w:themeColor="text1"/>
        </w:rPr>
      </w:pPr>
    </w:p>
    <w:p w:rsidR="00B974FC" w:rsidRDefault="00AD51FF" w:rsidP="00B974FC">
      <w:pPr>
        <w:pStyle w:val="Default"/>
        <w:jc w:val="center"/>
        <w:rPr>
          <w:rFonts w:eastAsia="Calibri"/>
          <w:b/>
          <w:color w:val="000000" w:themeColor="text1"/>
        </w:rPr>
      </w:pPr>
      <w:r w:rsidRPr="0091412C">
        <w:rPr>
          <w:rFonts w:eastAsia="PMingLiU"/>
          <w:noProof/>
          <w:lang w:eastAsia="hr-HR"/>
        </w:rPr>
        <w:drawing>
          <wp:anchor distT="0" distB="0" distL="114300" distR="114300" simplePos="0" relativeHeight="251659264" behindDoc="1" locked="0" layoutInCell="1" allowOverlap="1" wp14:anchorId="33CA9DAA" wp14:editId="7F0F4930">
            <wp:simplePos x="0" y="0"/>
            <wp:positionH relativeFrom="margin">
              <wp:posOffset>1280160</wp:posOffset>
            </wp:positionH>
            <wp:positionV relativeFrom="paragraph">
              <wp:posOffset>8890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B974FC" w:rsidRDefault="00B974FC" w:rsidP="00B974FC">
      <w:pPr>
        <w:pStyle w:val="Default"/>
        <w:jc w:val="center"/>
        <w:rPr>
          <w:rFonts w:eastAsia="Calibri"/>
          <w:b/>
          <w:color w:val="000000" w:themeColor="text1"/>
        </w:rPr>
      </w:pPr>
    </w:p>
    <w:p w:rsidR="00B974FC" w:rsidRPr="00B974FC" w:rsidRDefault="00B974FC" w:rsidP="00B974FC">
      <w:pPr>
        <w:jc w:val="center"/>
        <w:rPr>
          <w:rFonts w:eastAsia="Calibri" w:cs="Times New Roman"/>
          <w:b/>
          <w:color w:val="000000" w:themeColor="text1"/>
          <w:sz w:val="32"/>
          <w:szCs w:val="32"/>
        </w:rPr>
      </w:pPr>
    </w:p>
    <w:p w:rsidR="00B974FC" w:rsidRDefault="00B974FC" w:rsidP="009E3497">
      <w:pPr>
        <w:tabs>
          <w:tab w:val="left" w:pos="815"/>
        </w:tabs>
        <w:spacing w:before="120" w:after="120"/>
        <w:rPr>
          <w:rFonts w:eastAsia="Calibri" w:cs="Times New Roman"/>
          <w:bCs/>
          <w:sz w:val="23"/>
          <w:szCs w:val="23"/>
        </w:rPr>
      </w:pPr>
    </w:p>
    <w:p w:rsidR="00B974FC" w:rsidRDefault="00B974FC" w:rsidP="00AD51FF">
      <w:pPr>
        <w:tabs>
          <w:tab w:val="left" w:pos="815"/>
        </w:tabs>
        <w:spacing w:before="120" w:after="120"/>
        <w:jc w:val="center"/>
        <w:rPr>
          <w:rFonts w:eastAsia="Calibri" w:cs="Times New Roman"/>
          <w:bCs/>
          <w:sz w:val="23"/>
          <w:szCs w:val="23"/>
        </w:rPr>
      </w:pPr>
    </w:p>
    <w:p w:rsidR="00B974FC" w:rsidRDefault="00B974FC" w:rsidP="009E3497">
      <w:pPr>
        <w:tabs>
          <w:tab w:val="left" w:pos="815"/>
        </w:tabs>
        <w:spacing w:before="120" w:after="120"/>
        <w:rPr>
          <w:rFonts w:eastAsia="Calibri" w:cs="Times New Roman"/>
          <w:bCs/>
          <w:sz w:val="23"/>
          <w:szCs w:val="23"/>
        </w:rPr>
      </w:pPr>
    </w:p>
    <w:p w:rsidR="006B4E13" w:rsidRDefault="006B4E13">
      <w:pPr>
        <w:jc w:val="left"/>
        <w:rPr>
          <w:rFonts w:eastAsia="Calibri" w:cs="Times New Roman"/>
          <w:bCs/>
          <w:sz w:val="23"/>
          <w:szCs w:val="23"/>
        </w:rPr>
      </w:pPr>
      <w:r>
        <w:rPr>
          <w:rFonts w:eastAsia="Calibri" w:cs="Times New Roman"/>
          <w:bCs/>
          <w:sz w:val="23"/>
          <w:szCs w:val="23"/>
        </w:rPr>
        <w:br w:type="page"/>
      </w:r>
    </w:p>
    <w:p w:rsidR="009E3497" w:rsidRPr="00B974FC" w:rsidRDefault="009E3497" w:rsidP="003A28D7">
      <w:pPr>
        <w:tabs>
          <w:tab w:val="left" w:pos="815"/>
        </w:tabs>
        <w:spacing w:before="80" w:after="80"/>
        <w:rPr>
          <w:rFonts w:eastAsia="Calibri" w:cs="Times New Roman"/>
          <w:szCs w:val="24"/>
        </w:rPr>
      </w:pPr>
      <w:r w:rsidRPr="00B974FC">
        <w:rPr>
          <w:rFonts w:eastAsia="Calibri" w:cs="Times New Roman"/>
          <w:bCs/>
          <w:szCs w:val="24"/>
        </w:rPr>
        <w:lastRenderedPageBreak/>
        <w:t xml:space="preserve">Na temelju članka </w:t>
      </w:r>
      <w:r w:rsidR="00871366">
        <w:rPr>
          <w:rFonts w:eastAsia="Calibri" w:cs="Times New Roman"/>
          <w:bCs/>
          <w:szCs w:val="24"/>
        </w:rPr>
        <w:t>18</w:t>
      </w:r>
      <w:r w:rsidR="007945A4" w:rsidRPr="00B974FC">
        <w:rPr>
          <w:rFonts w:eastAsia="Calibri" w:cs="Times New Roman"/>
          <w:bCs/>
          <w:szCs w:val="24"/>
        </w:rPr>
        <w:t xml:space="preserve">. </w:t>
      </w:r>
      <w:r w:rsidRPr="00B974FC">
        <w:rPr>
          <w:rFonts w:eastAsia="Calibri" w:cs="Times New Roman"/>
          <w:bCs/>
          <w:szCs w:val="24"/>
        </w:rPr>
        <w:t>Zakona o ustrojstvu i djelokrugu ministarstva i drugih središnjih tijela državne uprave</w:t>
      </w:r>
      <w:r w:rsidR="008E44B3">
        <w:rPr>
          <w:rFonts w:eastAsia="Calibri" w:cs="Times New Roman"/>
          <w:bCs/>
          <w:szCs w:val="24"/>
        </w:rPr>
        <w:t xml:space="preserve"> (</w:t>
      </w:r>
      <w:r w:rsidR="007945A4" w:rsidRPr="00B974FC">
        <w:rPr>
          <w:szCs w:val="24"/>
        </w:rPr>
        <w:t>NN 93/16; 104/16</w:t>
      </w:r>
      <w:r w:rsidR="009754E6" w:rsidRPr="00B974FC">
        <w:rPr>
          <w:rFonts w:eastAsia="Calibri" w:cs="Times New Roman"/>
          <w:bCs/>
          <w:szCs w:val="24"/>
        </w:rPr>
        <w:t>)</w:t>
      </w:r>
      <w:r w:rsidR="006F7B21">
        <w:rPr>
          <w:rFonts w:eastAsia="Calibri" w:cs="Times New Roman"/>
          <w:bCs/>
          <w:szCs w:val="24"/>
        </w:rPr>
        <w:t>,</w:t>
      </w:r>
      <w:r w:rsidR="005F71AC">
        <w:rPr>
          <w:rFonts w:eastAsia="Calibri" w:cs="Times New Roman"/>
          <w:bCs/>
          <w:szCs w:val="24"/>
        </w:rPr>
        <w:t xml:space="preserve"> </w:t>
      </w:r>
      <w:r w:rsidR="004A650A" w:rsidRPr="00B974FC">
        <w:rPr>
          <w:rFonts w:eastAsia="Calibri" w:cs="Times New Roman"/>
          <w:bCs/>
          <w:szCs w:val="24"/>
        </w:rPr>
        <w:t>članka 6. Uredbe o tijelima u sustavu i kontrole korištenja Europskog socijalnog fonda, Europskog fonda za regionalni razvoj i Kohezijskog fonda</w:t>
      </w:r>
      <w:r w:rsidR="00775160" w:rsidRPr="00B974FC">
        <w:rPr>
          <w:rFonts w:eastAsia="Calibri" w:cs="Times New Roman"/>
          <w:bCs/>
          <w:szCs w:val="24"/>
        </w:rPr>
        <w:t>, u vezi s ciljem „Ulaganje za rast i radna mjesta“</w:t>
      </w:r>
      <w:r w:rsidR="004A650A" w:rsidRPr="00B974FC">
        <w:rPr>
          <w:rFonts w:eastAsia="Calibri" w:cs="Times New Roman"/>
          <w:bCs/>
          <w:szCs w:val="24"/>
        </w:rPr>
        <w:t xml:space="preserve">, </w:t>
      </w:r>
      <w:r w:rsidRPr="00B974FC">
        <w:rPr>
          <w:rFonts w:eastAsia="Calibri" w:cs="Times New Roman"/>
          <w:bCs/>
          <w:szCs w:val="24"/>
        </w:rPr>
        <w:t xml:space="preserve">članka 23. i članka 114. Zakona o proračunu (NN 87/08, 136/12) i Zakona o uspostavi institucionalnog okvira za </w:t>
      </w:r>
      <w:r w:rsidR="00CE3E10" w:rsidRPr="00B974FC">
        <w:rPr>
          <w:rFonts w:eastAsia="Calibri" w:cs="Times New Roman"/>
          <w:bCs/>
          <w:szCs w:val="24"/>
        </w:rPr>
        <w:t>provedbu europskih strukturnih i investicijskih fondova</w:t>
      </w:r>
      <w:r w:rsidR="006F7B21">
        <w:rPr>
          <w:rFonts w:eastAsia="Calibri" w:cs="Times New Roman"/>
          <w:bCs/>
          <w:szCs w:val="24"/>
        </w:rPr>
        <w:t xml:space="preserve"> </w:t>
      </w:r>
      <w:r w:rsidR="00B63A2E" w:rsidRPr="00B974FC">
        <w:rPr>
          <w:rFonts w:eastAsia="Calibri" w:cs="Times New Roman"/>
          <w:bCs/>
          <w:szCs w:val="24"/>
        </w:rPr>
        <w:t xml:space="preserve">u Republici Hrvatskoj u financijskom razdoblju 2014 – 2020 </w:t>
      </w:r>
      <w:r w:rsidRPr="00B974FC">
        <w:rPr>
          <w:rFonts w:eastAsia="Calibri" w:cs="Times New Roman"/>
          <w:bCs/>
          <w:szCs w:val="24"/>
        </w:rPr>
        <w:t xml:space="preserve">(NN br. </w:t>
      </w:r>
      <w:r w:rsidR="00CE3E10" w:rsidRPr="00B974FC">
        <w:rPr>
          <w:rFonts w:eastAsia="Calibri" w:cs="Times New Roman"/>
          <w:bCs/>
          <w:szCs w:val="24"/>
        </w:rPr>
        <w:t>92/14</w:t>
      </w:r>
      <w:r w:rsidRPr="00B974FC">
        <w:rPr>
          <w:rFonts w:eastAsia="Calibri" w:cs="Times New Roman"/>
          <w:bCs/>
          <w:szCs w:val="24"/>
        </w:rPr>
        <w:t>), a u skladu sa Zakonom o državnim potporama (NN 47</w:t>
      </w:r>
      <w:r w:rsidR="00775160" w:rsidRPr="00B974FC">
        <w:rPr>
          <w:rFonts w:eastAsia="Calibri" w:cs="Times New Roman"/>
          <w:bCs/>
          <w:szCs w:val="24"/>
        </w:rPr>
        <w:t>/14</w:t>
      </w:r>
      <w:r w:rsidRPr="00B974FC">
        <w:rPr>
          <w:rFonts w:eastAsia="Calibri" w:cs="Times New Roman"/>
          <w:bCs/>
          <w:szCs w:val="24"/>
        </w:rPr>
        <w:t>), kao i Ugovorom o funkcioniranju Europske unije (SL C 326,</w:t>
      </w:r>
      <w:r w:rsidR="007A1218">
        <w:rPr>
          <w:rFonts w:eastAsia="Calibri" w:cs="Times New Roman"/>
          <w:bCs/>
          <w:szCs w:val="24"/>
        </w:rPr>
        <w:t xml:space="preserve"> </w:t>
      </w:r>
      <w:r w:rsidRPr="00B974FC">
        <w:rPr>
          <w:rFonts w:eastAsia="Calibri" w:cs="Times New Roman"/>
          <w:bCs/>
          <w:szCs w:val="24"/>
        </w:rPr>
        <w:t>26.10.2012 str. 0001-0390)</w:t>
      </w:r>
      <w:r w:rsidR="00B63A2E" w:rsidRPr="00B974FC">
        <w:rPr>
          <w:rFonts w:eastAsia="Calibri" w:cs="Times New Roman"/>
          <w:bCs/>
          <w:szCs w:val="24"/>
        </w:rPr>
        <w:t>,</w:t>
      </w:r>
      <w:r w:rsidRPr="00B974FC">
        <w:rPr>
          <w:rFonts w:eastAsia="Calibri" w:cs="Times New Roman"/>
          <w:bCs/>
          <w:szCs w:val="24"/>
        </w:rPr>
        <w:t xml:space="preserve"> Sporazumom o partnerstvu između Republike Hrvatske i Europske komisije za korištenje EU strukturnih i investicijskih fondova za rast i radna mjesta u razdoblju 2014. - 2020., usvojen od strane Europske Komisije 30. listopada 2014.</w:t>
      </w:r>
      <w:r w:rsidR="00B63A2E" w:rsidRPr="00B974FC">
        <w:rPr>
          <w:rFonts w:eastAsia="Calibri" w:cs="Times New Roman"/>
          <w:bCs/>
          <w:szCs w:val="24"/>
        </w:rPr>
        <w:t xml:space="preserve"> te Operativnim programom Konkurentnost i kohezija 2014 – 2020</w:t>
      </w:r>
      <w:r w:rsidR="00BA3A63" w:rsidRPr="00B974FC">
        <w:rPr>
          <w:rFonts w:eastAsia="Calibri" w:cs="Times New Roman"/>
          <w:bCs/>
          <w:szCs w:val="24"/>
        </w:rPr>
        <w:t>. odobrenim od strane Europske komisije</w:t>
      </w:r>
      <w:r w:rsidR="007945A4" w:rsidRPr="00B974FC">
        <w:rPr>
          <w:szCs w:val="24"/>
        </w:rPr>
        <w:t>1</w:t>
      </w:r>
      <w:r w:rsidR="008E44B3">
        <w:rPr>
          <w:szCs w:val="24"/>
        </w:rPr>
        <w:t>2. prosinca 2014.</w:t>
      </w:r>
      <w:r w:rsidR="0082424D">
        <w:rPr>
          <w:szCs w:val="24"/>
        </w:rPr>
        <w:t xml:space="preserve"> </w:t>
      </w:r>
      <w:r w:rsidR="007945A4" w:rsidRPr="00B974FC">
        <w:rPr>
          <w:szCs w:val="24"/>
        </w:rPr>
        <w:t xml:space="preserve">i na temelju Uredbe Komisije (EU) br. 651/2014. od 17. lipnja 2014. o ocjenjivanju određenih kategorija potpora spojivima s unutarnjim tržištem u primjeni članaka 107. i 108. Ugovora (SL L 187, 26. 6. 2014, str. 1), ministar </w:t>
      </w:r>
      <w:r w:rsidR="00AC44B5" w:rsidRPr="00B974FC">
        <w:rPr>
          <w:rFonts w:eastAsia="Calibri" w:cs="Times New Roman"/>
          <w:bCs/>
          <w:szCs w:val="24"/>
        </w:rPr>
        <w:t>zaštite okoliša i energetike</w:t>
      </w:r>
      <w:r w:rsidR="0082424D">
        <w:rPr>
          <w:rFonts w:eastAsia="Calibri" w:cs="Times New Roman"/>
          <w:bCs/>
          <w:szCs w:val="24"/>
        </w:rPr>
        <w:t xml:space="preserve"> </w:t>
      </w:r>
      <w:r w:rsidRPr="00B974FC">
        <w:rPr>
          <w:rFonts w:eastAsia="Calibri" w:cs="Times New Roman"/>
          <w:bCs/>
          <w:szCs w:val="24"/>
        </w:rPr>
        <w:t>(u daljnjem tekstu: Ministar) donosi</w:t>
      </w:r>
    </w:p>
    <w:p w:rsidR="007945A4" w:rsidRDefault="007945A4" w:rsidP="00BA3A63">
      <w:pPr>
        <w:pStyle w:val="Default"/>
        <w:jc w:val="center"/>
        <w:rPr>
          <w:rFonts w:eastAsia="Calibri"/>
          <w:b/>
          <w:color w:val="000000" w:themeColor="text1"/>
        </w:rPr>
      </w:pPr>
    </w:p>
    <w:p w:rsidR="006E6CFC" w:rsidRDefault="006E6CFC" w:rsidP="00BA3A63">
      <w:pPr>
        <w:pStyle w:val="Default"/>
        <w:jc w:val="center"/>
        <w:rPr>
          <w:rFonts w:eastAsia="Calibri"/>
          <w:b/>
          <w:color w:val="000000" w:themeColor="text1"/>
        </w:rPr>
      </w:pPr>
    </w:p>
    <w:p w:rsidR="006E6CFC" w:rsidRDefault="006E6CFC" w:rsidP="00BA3A63">
      <w:pPr>
        <w:pStyle w:val="Default"/>
        <w:jc w:val="center"/>
        <w:rPr>
          <w:rFonts w:eastAsia="Calibri"/>
          <w:b/>
          <w:color w:val="000000" w:themeColor="text1"/>
        </w:rPr>
      </w:pPr>
    </w:p>
    <w:p w:rsidR="00BA3A63" w:rsidRPr="00B974FC" w:rsidRDefault="00E9682E" w:rsidP="00BA3A63">
      <w:pPr>
        <w:pStyle w:val="Default"/>
        <w:jc w:val="center"/>
        <w:rPr>
          <w:rFonts w:eastAsia="Calibri"/>
          <w:b/>
          <w:color w:val="000000" w:themeColor="text1"/>
          <w:sz w:val="28"/>
          <w:szCs w:val="28"/>
        </w:rPr>
      </w:pPr>
      <w:r w:rsidRPr="00B974FC">
        <w:rPr>
          <w:rFonts w:eastAsia="Calibri"/>
          <w:b/>
          <w:color w:val="000000" w:themeColor="text1"/>
          <w:sz w:val="28"/>
          <w:szCs w:val="28"/>
        </w:rPr>
        <w:t xml:space="preserve">Program dodjele državnih potpora za </w:t>
      </w:r>
      <w:r w:rsidR="00BA3A63" w:rsidRPr="00B974FC">
        <w:rPr>
          <w:rFonts w:eastAsia="Calibri"/>
          <w:b/>
          <w:color w:val="000000" w:themeColor="text1"/>
          <w:sz w:val="28"/>
          <w:szCs w:val="28"/>
        </w:rPr>
        <w:t>p</w:t>
      </w:r>
      <w:r w:rsidR="008E44B3">
        <w:rPr>
          <w:rFonts w:eastAsia="Calibri"/>
          <w:b/>
          <w:color w:val="000000" w:themeColor="text1"/>
          <w:sz w:val="28"/>
          <w:szCs w:val="28"/>
        </w:rPr>
        <w:t>romicanje</w:t>
      </w:r>
      <w:r w:rsidR="00BA3A63" w:rsidRPr="00B974FC">
        <w:rPr>
          <w:rFonts w:eastAsia="Calibri"/>
          <w:b/>
          <w:color w:val="000000" w:themeColor="text1"/>
          <w:sz w:val="28"/>
          <w:szCs w:val="28"/>
        </w:rPr>
        <w:t xml:space="preserve"> energetske učinkovitosti i </w:t>
      </w:r>
      <w:r w:rsidR="00983F24" w:rsidRPr="00B974FC">
        <w:rPr>
          <w:rFonts w:eastAsia="Calibri"/>
          <w:b/>
          <w:color w:val="000000" w:themeColor="text1"/>
          <w:sz w:val="28"/>
          <w:szCs w:val="28"/>
        </w:rPr>
        <w:t>obnovljivih izvora energije</w:t>
      </w:r>
      <w:r w:rsidR="005839D0" w:rsidRPr="00B974FC">
        <w:rPr>
          <w:rFonts w:eastAsia="Calibri"/>
          <w:b/>
          <w:color w:val="000000" w:themeColor="text1"/>
          <w:sz w:val="28"/>
          <w:szCs w:val="28"/>
        </w:rPr>
        <w:t xml:space="preserve"> u poduzećima</w:t>
      </w:r>
    </w:p>
    <w:p w:rsidR="00B16FA6" w:rsidRDefault="00B16FA6" w:rsidP="006E6CFC">
      <w:pPr>
        <w:pStyle w:val="ListParagraph"/>
        <w:tabs>
          <w:tab w:val="left" w:pos="0"/>
          <w:tab w:val="left" w:pos="284"/>
          <w:tab w:val="left" w:pos="2310"/>
        </w:tabs>
        <w:spacing w:before="120" w:after="120"/>
        <w:ind w:left="1418"/>
        <w:rPr>
          <w:rFonts w:cs="Times New Roman"/>
          <w:szCs w:val="24"/>
        </w:rPr>
      </w:pPr>
    </w:p>
    <w:p w:rsidR="004E6022" w:rsidRPr="006E6CFC" w:rsidRDefault="004E6022" w:rsidP="006E6CFC">
      <w:pPr>
        <w:pStyle w:val="ListParagraph"/>
        <w:tabs>
          <w:tab w:val="left" w:pos="0"/>
          <w:tab w:val="left" w:pos="284"/>
          <w:tab w:val="left" w:pos="2310"/>
        </w:tabs>
        <w:spacing w:before="120" w:after="120"/>
        <w:ind w:left="1418"/>
        <w:rPr>
          <w:rFonts w:cs="Times New Roman"/>
          <w:szCs w:val="24"/>
        </w:rPr>
      </w:pPr>
    </w:p>
    <w:p w:rsidR="00E81A81" w:rsidRPr="00330169" w:rsidRDefault="00E9682E" w:rsidP="00CB399C">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POGLAVLJE </w:t>
      </w:r>
      <w:r w:rsidR="00E81A81" w:rsidRPr="00330169">
        <w:rPr>
          <w:rFonts w:eastAsia="Calibri" w:cs="Times New Roman"/>
          <w:b/>
          <w:szCs w:val="24"/>
        </w:rPr>
        <w:t>I</w:t>
      </w:r>
    </w:p>
    <w:p w:rsidR="004D3433" w:rsidRDefault="00E9682E" w:rsidP="00CB399C">
      <w:pPr>
        <w:tabs>
          <w:tab w:val="left" w:pos="815"/>
        </w:tabs>
        <w:spacing w:before="80" w:after="80"/>
        <w:contextualSpacing/>
        <w:jc w:val="center"/>
        <w:rPr>
          <w:rFonts w:eastAsia="Calibri" w:cs="Times New Roman"/>
          <w:b/>
          <w:szCs w:val="24"/>
        </w:rPr>
      </w:pPr>
      <w:r w:rsidRPr="00330169">
        <w:rPr>
          <w:rFonts w:eastAsia="Calibri" w:cs="Times New Roman"/>
          <w:b/>
          <w:szCs w:val="24"/>
        </w:rPr>
        <w:t>Opće odredbe</w:t>
      </w:r>
    </w:p>
    <w:p w:rsidR="007D7256" w:rsidRPr="00330169" w:rsidRDefault="007D7256" w:rsidP="00462B06">
      <w:pPr>
        <w:tabs>
          <w:tab w:val="left" w:pos="815"/>
        </w:tabs>
        <w:spacing w:before="120" w:after="120"/>
        <w:jc w:val="center"/>
        <w:rPr>
          <w:rFonts w:eastAsia="Calibri" w:cs="Times New Roman"/>
          <w:b/>
          <w:szCs w:val="24"/>
        </w:rPr>
      </w:pPr>
    </w:p>
    <w:p w:rsidR="007D7256" w:rsidRPr="00330169" w:rsidRDefault="00E9682E" w:rsidP="00CB399C">
      <w:pPr>
        <w:tabs>
          <w:tab w:val="left" w:pos="815"/>
          <w:tab w:val="left" w:pos="5130"/>
        </w:tabs>
        <w:jc w:val="center"/>
        <w:rPr>
          <w:rFonts w:eastAsia="Calibri" w:cs="Times New Roman"/>
          <w:b/>
          <w:szCs w:val="24"/>
        </w:rPr>
      </w:pPr>
      <w:r w:rsidRPr="00330169">
        <w:rPr>
          <w:rFonts w:eastAsia="Calibri" w:cs="Times New Roman"/>
          <w:b/>
          <w:szCs w:val="24"/>
        </w:rPr>
        <w:t xml:space="preserve">Članak </w:t>
      </w:r>
      <w:r w:rsidR="00E81A81" w:rsidRPr="00330169">
        <w:rPr>
          <w:rFonts w:eastAsia="Calibri" w:cs="Times New Roman"/>
          <w:b/>
          <w:szCs w:val="24"/>
        </w:rPr>
        <w:t>1.</w:t>
      </w:r>
    </w:p>
    <w:p w:rsidR="00663C15" w:rsidRPr="005839D0" w:rsidRDefault="00E9682E" w:rsidP="003A28D7">
      <w:pPr>
        <w:numPr>
          <w:ilvl w:val="0"/>
          <w:numId w:val="1"/>
        </w:numPr>
        <w:tabs>
          <w:tab w:val="left" w:pos="815"/>
        </w:tabs>
        <w:spacing w:before="80" w:after="80"/>
        <w:ind w:left="714" w:hanging="357"/>
        <w:rPr>
          <w:rFonts w:eastAsia="Calibri" w:cs="Times New Roman"/>
          <w:szCs w:val="24"/>
        </w:rPr>
      </w:pPr>
      <w:r w:rsidRPr="005839D0">
        <w:rPr>
          <w:rFonts w:eastAsia="Calibri" w:cs="Times New Roman"/>
          <w:szCs w:val="24"/>
        </w:rPr>
        <w:t xml:space="preserve">Programom dodjele državnih potpora za </w:t>
      </w:r>
      <w:r w:rsidR="00983F24" w:rsidRPr="005839D0">
        <w:rPr>
          <w:rFonts w:eastAsia="Calibri" w:cs="Times New Roman"/>
          <w:szCs w:val="24"/>
        </w:rPr>
        <w:t xml:space="preserve">promicanje </w:t>
      </w:r>
      <w:r w:rsidR="00BA3A63" w:rsidRPr="005839D0">
        <w:rPr>
          <w:rFonts w:eastAsia="Calibri" w:cs="Times New Roman"/>
          <w:szCs w:val="24"/>
        </w:rPr>
        <w:t xml:space="preserve">energetske učinkovitosti i </w:t>
      </w:r>
      <w:r w:rsidR="00BF11EE" w:rsidRPr="005839D0">
        <w:rPr>
          <w:rFonts w:eastAsia="Calibri" w:cs="Times New Roman"/>
          <w:szCs w:val="24"/>
        </w:rPr>
        <w:t xml:space="preserve">obnovljivih izvora energije </w:t>
      </w:r>
      <w:r w:rsidR="005839D0">
        <w:rPr>
          <w:rFonts w:eastAsia="Calibri" w:cs="Times New Roman"/>
          <w:szCs w:val="24"/>
        </w:rPr>
        <w:t xml:space="preserve">u poduzećima </w:t>
      </w:r>
      <w:r w:rsidRPr="005839D0">
        <w:rPr>
          <w:rFonts w:eastAsia="Calibri" w:cs="Times New Roman"/>
          <w:szCs w:val="24"/>
        </w:rPr>
        <w:t xml:space="preserve">(u daljnjem tekstu: Program) definiraju se ciljevi, uvjeti </w:t>
      </w:r>
      <w:r w:rsidR="00247A3D" w:rsidRPr="005839D0">
        <w:rPr>
          <w:rFonts w:eastAsia="Calibri" w:cs="Times New Roman"/>
          <w:szCs w:val="24"/>
        </w:rPr>
        <w:t>i</w:t>
      </w:r>
      <w:r w:rsidRPr="005839D0">
        <w:rPr>
          <w:rFonts w:eastAsia="Calibri" w:cs="Times New Roman"/>
          <w:szCs w:val="24"/>
        </w:rPr>
        <w:t xml:space="preserve"> postupci za dodjelu državnih potpora</w:t>
      </w:r>
      <w:r w:rsidR="00F23A81" w:rsidRPr="005839D0">
        <w:rPr>
          <w:rFonts w:eastAsia="Calibri" w:cs="Times New Roman"/>
          <w:szCs w:val="24"/>
        </w:rPr>
        <w:t xml:space="preserve"> (u daljnjem tekstu: potpor</w:t>
      </w:r>
      <w:r w:rsidR="006F7B21">
        <w:rPr>
          <w:rFonts w:eastAsia="Calibri" w:cs="Times New Roman"/>
          <w:szCs w:val="24"/>
        </w:rPr>
        <w:t>a</w:t>
      </w:r>
      <w:r w:rsidR="00F23A81" w:rsidRPr="005839D0">
        <w:rPr>
          <w:rFonts w:eastAsia="Calibri" w:cs="Times New Roman"/>
          <w:szCs w:val="24"/>
        </w:rPr>
        <w:t>)</w:t>
      </w:r>
      <w:r w:rsidRPr="005839D0">
        <w:rPr>
          <w:rFonts w:eastAsia="Calibri" w:cs="Times New Roman"/>
          <w:szCs w:val="24"/>
        </w:rPr>
        <w:t xml:space="preserve"> za projekte koji će se provoditi u okviru Operativnog programa </w:t>
      </w:r>
      <w:r w:rsidR="005839D0" w:rsidRPr="005839D0">
        <w:rPr>
          <w:rFonts w:eastAsia="Calibri" w:cs="Times New Roman"/>
          <w:szCs w:val="24"/>
        </w:rPr>
        <w:t>„</w:t>
      </w:r>
      <w:r w:rsidRPr="005839D0">
        <w:rPr>
          <w:rFonts w:eastAsia="Calibri" w:cs="Times New Roman"/>
          <w:szCs w:val="24"/>
        </w:rPr>
        <w:t>Konkurent</w:t>
      </w:r>
      <w:r w:rsidR="00247A3D" w:rsidRPr="005839D0">
        <w:rPr>
          <w:rFonts w:eastAsia="Calibri" w:cs="Times New Roman"/>
          <w:szCs w:val="24"/>
        </w:rPr>
        <w:t>n</w:t>
      </w:r>
      <w:r w:rsidRPr="005839D0">
        <w:rPr>
          <w:rFonts w:eastAsia="Calibri" w:cs="Times New Roman"/>
          <w:szCs w:val="24"/>
        </w:rPr>
        <w:t xml:space="preserve">ost </w:t>
      </w:r>
      <w:r w:rsidR="00117CC5" w:rsidRPr="005839D0">
        <w:rPr>
          <w:rFonts w:eastAsia="Calibri" w:cs="Times New Roman"/>
          <w:szCs w:val="24"/>
        </w:rPr>
        <w:t>i</w:t>
      </w:r>
      <w:r w:rsidR="005F71AC">
        <w:rPr>
          <w:rFonts w:eastAsia="Calibri" w:cs="Times New Roman"/>
          <w:szCs w:val="24"/>
        </w:rPr>
        <w:t xml:space="preserve"> </w:t>
      </w:r>
      <w:r w:rsidR="005839D0" w:rsidRPr="005839D0">
        <w:rPr>
          <w:rFonts w:eastAsia="Calibri" w:cs="Times New Roman"/>
          <w:szCs w:val="24"/>
        </w:rPr>
        <w:t>k</w:t>
      </w:r>
      <w:r w:rsidRPr="005839D0">
        <w:rPr>
          <w:rFonts w:eastAsia="Calibri" w:cs="Times New Roman"/>
          <w:szCs w:val="24"/>
        </w:rPr>
        <w:t>ohezij</w:t>
      </w:r>
      <w:r w:rsidR="00247A3D" w:rsidRPr="005839D0">
        <w:rPr>
          <w:rFonts w:eastAsia="Calibri" w:cs="Times New Roman"/>
          <w:szCs w:val="24"/>
        </w:rPr>
        <w:t>a</w:t>
      </w:r>
      <w:r w:rsidRPr="005839D0">
        <w:rPr>
          <w:rFonts w:eastAsia="Calibri" w:cs="Times New Roman"/>
          <w:szCs w:val="24"/>
        </w:rPr>
        <w:t xml:space="preserve"> 2014.-2020.</w:t>
      </w:r>
      <w:r w:rsidR="005839D0" w:rsidRPr="005839D0">
        <w:rPr>
          <w:rFonts w:eastAsia="Calibri" w:cs="Times New Roman"/>
          <w:szCs w:val="24"/>
        </w:rPr>
        <w:t>“</w:t>
      </w:r>
      <w:r w:rsidR="00247A3D" w:rsidRPr="005839D0">
        <w:rPr>
          <w:rFonts w:eastAsia="Calibri" w:cs="Times New Roman"/>
          <w:szCs w:val="24"/>
        </w:rPr>
        <w:t xml:space="preserve">, </w:t>
      </w:r>
      <w:r w:rsidR="00675DE6" w:rsidRPr="005839D0">
        <w:rPr>
          <w:rFonts w:eastAsia="Calibri" w:cs="Times New Roman"/>
          <w:szCs w:val="24"/>
        </w:rPr>
        <w:t xml:space="preserve">prioritetna os </w:t>
      </w:r>
      <w:r w:rsidR="00BA3A63" w:rsidRPr="005839D0">
        <w:rPr>
          <w:rFonts w:eastAsia="Calibri" w:cs="Times New Roman"/>
          <w:szCs w:val="24"/>
        </w:rPr>
        <w:t>4</w:t>
      </w:r>
      <w:r w:rsidR="00675DE6" w:rsidRPr="005839D0">
        <w:rPr>
          <w:rFonts w:eastAsia="Calibri" w:cs="Times New Roman"/>
          <w:szCs w:val="24"/>
        </w:rPr>
        <w:t xml:space="preserve"> –</w:t>
      </w:r>
      <w:r w:rsidR="005F71AC">
        <w:rPr>
          <w:rFonts w:eastAsia="Calibri" w:cs="Times New Roman"/>
          <w:szCs w:val="24"/>
        </w:rPr>
        <w:t xml:space="preserve"> </w:t>
      </w:r>
      <w:r w:rsidR="00BA3A63" w:rsidRPr="005839D0">
        <w:rPr>
          <w:rFonts w:eastAsia="Calibri" w:cs="Times New Roman"/>
          <w:szCs w:val="24"/>
        </w:rPr>
        <w:t xml:space="preserve">Promicanje energetske učinkovitosti i </w:t>
      </w:r>
      <w:r w:rsidR="005839D0" w:rsidRPr="005839D0">
        <w:rPr>
          <w:rFonts w:eastAsia="Calibri" w:cs="Times New Roman"/>
          <w:szCs w:val="24"/>
        </w:rPr>
        <w:t>obnovljivih izvora energije,</w:t>
      </w:r>
      <w:r w:rsidR="00117CC5" w:rsidRPr="005839D0">
        <w:rPr>
          <w:rFonts w:eastAsia="Calibri" w:cs="Times New Roman"/>
          <w:szCs w:val="24"/>
        </w:rPr>
        <w:t xml:space="preserve"> Investicijski prioritet </w:t>
      </w:r>
      <w:r w:rsidR="00BA3A63" w:rsidRPr="005839D0">
        <w:rPr>
          <w:rFonts w:eastAsia="Calibri"/>
          <w:szCs w:val="24"/>
        </w:rPr>
        <w:t>4</w:t>
      </w:r>
      <w:r w:rsidR="00247A3D" w:rsidRPr="005839D0">
        <w:rPr>
          <w:rFonts w:eastAsia="Calibri"/>
          <w:szCs w:val="24"/>
        </w:rPr>
        <w:t xml:space="preserve">b – </w:t>
      </w:r>
      <w:r w:rsidR="00BA3A63" w:rsidRPr="005839D0">
        <w:rPr>
          <w:rFonts w:eastAsia="Calibri"/>
          <w:szCs w:val="24"/>
        </w:rPr>
        <w:t xml:space="preserve">Promicanje energetske učinkovitosti i korištenja </w:t>
      </w:r>
      <w:r w:rsidR="00836B2D" w:rsidRPr="005839D0">
        <w:rPr>
          <w:rFonts w:eastAsia="Calibri"/>
          <w:szCs w:val="24"/>
        </w:rPr>
        <w:t xml:space="preserve">obnovljivih izvora energije </w:t>
      </w:r>
      <w:r w:rsidR="00BA3A63" w:rsidRPr="005839D0">
        <w:rPr>
          <w:rFonts w:eastAsia="Calibri"/>
          <w:szCs w:val="24"/>
        </w:rPr>
        <w:t>u poduzećima</w:t>
      </w:r>
      <w:r w:rsidR="005839D0" w:rsidRPr="005839D0">
        <w:rPr>
          <w:rFonts w:eastAsia="Calibri"/>
          <w:szCs w:val="24"/>
        </w:rPr>
        <w:t>,</w:t>
      </w:r>
      <w:r w:rsidR="00117CC5" w:rsidRPr="005839D0">
        <w:rPr>
          <w:rFonts w:eastAsia="Calibri" w:cs="Times New Roman"/>
          <w:szCs w:val="24"/>
        </w:rPr>
        <w:t xml:space="preserve"> Specifični cilj</w:t>
      </w:r>
      <w:r w:rsidR="004609B2" w:rsidRPr="005839D0">
        <w:rPr>
          <w:rFonts w:eastAsia="Calibri" w:cs="Times New Roman"/>
          <w:szCs w:val="24"/>
        </w:rPr>
        <w:t>evi</w:t>
      </w:r>
      <w:r w:rsidR="005F71AC">
        <w:rPr>
          <w:rFonts w:eastAsia="Calibri" w:cs="Times New Roman"/>
          <w:szCs w:val="24"/>
        </w:rPr>
        <w:t xml:space="preserve"> </w:t>
      </w:r>
      <w:r w:rsidR="00BA3A63" w:rsidRPr="005839D0">
        <w:rPr>
          <w:rFonts w:eastAsia="Calibri" w:cs="Times New Roman"/>
          <w:szCs w:val="24"/>
        </w:rPr>
        <w:t>4</w:t>
      </w:r>
      <w:r w:rsidR="00117CC5" w:rsidRPr="005839D0">
        <w:rPr>
          <w:rFonts w:eastAsia="Calibri" w:cs="Times New Roman"/>
          <w:szCs w:val="24"/>
        </w:rPr>
        <w:t xml:space="preserve">b1 </w:t>
      </w:r>
      <w:r w:rsidR="00BA3A63" w:rsidRPr="005839D0">
        <w:rPr>
          <w:rFonts w:eastAsia="Calibri" w:cs="Times New Roman"/>
          <w:szCs w:val="24"/>
        </w:rPr>
        <w:t xml:space="preserve">Povećanje energetske učinkovitosti i korištenja </w:t>
      </w:r>
      <w:r w:rsidR="00836B2D" w:rsidRPr="005839D0">
        <w:rPr>
          <w:rFonts w:eastAsia="Calibri" w:cs="Times New Roman"/>
          <w:szCs w:val="24"/>
        </w:rPr>
        <w:t xml:space="preserve">obnovljivih izvora energije </w:t>
      </w:r>
      <w:r w:rsidR="00BA3A63" w:rsidRPr="005839D0">
        <w:rPr>
          <w:rFonts w:eastAsia="Calibri" w:cs="Times New Roman"/>
          <w:szCs w:val="24"/>
        </w:rPr>
        <w:t>u proizvodnim</w:t>
      </w:r>
      <w:r w:rsidR="005839D0" w:rsidRPr="005839D0">
        <w:rPr>
          <w:rFonts w:eastAsia="Calibri" w:cs="Times New Roman"/>
          <w:szCs w:val="24"/>
        </w:rPr>
        <w:t>/prerađivačkim</w:t>
      </w:r>
      <w:r w:rsidR="00BA3A63" w:rsidRPr="005839D0">
        <w:rPr>
          <w:rFonts w:eastAsia="Calibri" w:cs="Times New Roman"/>
          <w:szCs w:val="24"/>
        </w:rPr>
        <w:t xml:space="preserve"> industrijama</w:t>
      </w:r>
      <w:r w:rsidR="004609B2" w:rsidRPr="005839D0">
        <w:rPr>
          <w:rFonts w:eastAsia="Calibri" w:cs="Times New Roman"/>
          <w:szCs w:val="24"/>
        </w:rPr>
        <w:t xml:space="preserve"> i 4b2. </w:t>
      </w:r>
      <w:r w:rsidR="004609B2" w:rsidRPr="005839D0">
        <w:rPr>
          <w:szCs w:val="24"/>
        </w:rPr>
        <w:t xml:space="preserve">Povećanje energetske učinkovitosti i korištenja </w:t>
      </w:r>
      <w:r w:rsidR="00836B2D" w:rsidRPr="005839D0">
        <w:rPr>
          <w:szCs w:val="24"/>
        </w:rPr>
        <w:t>obnovljivih izvora energije</w:t>
      </w:r>
      <w:r w:rsidR="004609B2" w:rsidRPr="005839D0">
        <w:rPr>
          <w:szCs w:val="24"/>
        </w:rPr>
        <w:t xml:space="preserve"> u privatnom uslužnom sektoru (turizam i trgovina)</w:t>
      </w:r>
      <w:r w:rsidR="00B55A16" w:rsidRPr="005839D0">
        <w:rPr>
          <w:rFonts w:eastAsia="Calibri"/>
          <w:bCs/>
          <w:iCs/>
          <w:szCs w:val="24"/>
        </w:rPr>
        <w:t>.</w:t>
      </w:r>
    </w:p>
    <w:p w:rsidR="00462B06" w:rsidRPr="00B974FC" w:rsidRDefault="00117CC5" w:rsidP="003A28D7">
      <w:pPr>
        <w:numPr>
          <w:ilvl w:val="0"/>
          <w:numId w:val="1"/>
        </w:numPr>
        <w:tabs>
          <w:tab w:val="left" w:pos="815"/>
        </w:tabs>
        <w:spacing w:before="80" w:after="80"/>
        <w:ind w:left="714" w:hanging="357"/>
        <w:rPr>
          <w:rFonts w:cs="Times New Roman"/>
          <w:szCs w:val="24"/>
        </w:rPr>
      </w:pPr>
      <w:r w:rsidRPr="005839D0">
        <w:rPr>
          <w:rFonts w:cs="Times New Roman"/>
          <w:szCs w:val="24"/>
        </w:rPr>
        <w:t>Ovaj Program predstavlja akt na temelju kojeg se dodjeljuju državne potpore u smislu članka 2. točke 15. Uredbe Komisije (E</w:t>
      </w:r>
      <w:r w:rsidR="00F136BB">
        <w:rPr>
          <w:rFonts w:cs="Times New Roman"/>
          <w:szCs w:val="24"/>
        </w:rPr>
        <w:t>U</w:t>
      </w:r>
      <w:r w:rsidRPr="005839D0">
        <w:rPr>
          <w:rFonts w:cs="Times New Roman"/>
          <w:szCs w:val="24"/>
        </w:rPr>
        <w:t xml:space="preserve">) br. 651/2014 od 17. lipnja 2014. o ocjenjivanju određenih kategorija potpora spojivima s unutarnjim tržištem u primjeni </w:t>
      </w:r>
      <w:r w:rsidRPr="005839D0">
        <w:rPr>
          <w:rFonts w:cs="Times New Roman"/>
          <w:szCs w:val="24"/>
        </w:rPr>
        <w:lastRenderedPageBreak/>
        <w:t>članaka 107. i 108. Ugovora</w:t>
      </w:r>
      <w:r w:rsidR="00F202BD" w:rsidRPr="005839D0">
        <w:rPr>
          <w:rStyle w:val="FootnoteReference"/>
          <w:szCs w:val="24"/>
        </w:rPr>
        <w:footnoteReference w:id="1"/>
      </w:r>
      <w:r w:rsidRPr="005839D0">
        <w:rPr>
          <w:rFonts w:cs="Times New Roman"/>
          <w:szCs w:val="24"/>
        </w:rPr>
        <w:t xml:space="preserve"> </w:t>
      </w:r>
      <w:r w:rsidR="00761C81">
        <w:rPr>
          <w:rFonts w:cs="Times New Roman"/>
          <w:szCs w:val="24"/>
        </w:rPr>
        <w:t xml:space="preserve">i </w:t>
      </w:r>
      <w:r w:rsidR="0079030E" w:rsidRPr="0079030E">
        <w:rPr>
          <w:rFonts w:cs="Times New Roman"/>
          <w:szCs w:val="24"/>
        </w:rPr>
        <w:t>Uredb</w:t>
      </w:r>
      <w:r w:rsidR="00E23DE8">
        <w:rPr>
          <w:rFonts w:cs="Times New Roman"/>
          <w:szCs w:val="24"/>
        </w:rPr>
        <w:t>e</w:t>
      </w:r>
      <w:r w:rsidR="0079030E" w:rsidRPr="0079030E">
        <w:rPr>
          <w:rFonts w:cs="Times New Roman"/>
          <w:szCs w:val="24"/>
        </w:rPr>
        <w:t xml:space="preserve"> Komisije (EU) 2017/1084 </w:t>
      </w:r>
      <w:proofErr w:type="spellStart"/>
      <w:r w:rsidR="0079030E" w:rsidRPr="0079030E">
        <w:rPr>
          <w:rFonts w:cs="Times New Roman"/>
          <w:szCs w:val="24"/>
        </w:rPr>
        <w:t>оd</w:t>
      </w:r>
      <w:proofErr w:type="spellEnd"/>
      <w:r w:rsidR="0079030E" w:rsidRPr="0079030E">
        <w:rPr>
          <w:rFonts w:cs="Times New Roman"/>
          <w:szCs w:val="24"/>
        </w:rPr>
        <w:t xml:space="preserve"> 14. lipnja 2017. o izmjeni Uredbe (EU) br. 651/2014 u vezi s potpora</w:t>
      </w:r>
      <w:r w:rsidR="0079030E">
        <w:rPr>
          <w:rFonts w:cs="Times New Roman"/>
          <w:szCs w:val="24"/>
        </w:rPr>
        <w:t>ma za infrastrukture luka i zrač</w:t>
      </w:r>
      <w:r w:rsidR="0079030E" w:rsidRPr="0079030E">
        <w:rPr>
          <w:rFonts w:cs="Times New Roman"/>
          <w:szCs w:val="24"/>
        </w:rPr>
        <w:t>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w:t>
      </w:r>
      <w:r w:rsidR="00A43CFF">
        <w:rPr>
          <w:rStyle w:val="FootnoteReference"/>
          <w:szCs w:val="24"/>
        </w:rPr>
        <w:footnoteReference w:id="2"/>
      </w:r>
      <w:r w:rsidR="008724B3">
        <w:rPr>
          <w:rFonts w:cs="Times New Roman"/>
          <w:szCs w:val="24"/>
        </w:rPr>
        <w:t xml:space="preserve"> (u daljnjem tekstu se za Uredbu 651/2014 i njene izmjene u Uredbi 2017/1084 koristi skraćeni naziv: Uredba br. 651/2014)</w:t>
      </w:r>
      <w:r w:rsidR="00E23DE8">
        <w:rPr>
          <w:rFonts w:cs="Times New Roman"/>
          <w:szCs w:val="24"/>
        </w:rPr>
        <w:t>.</w:t>
      </w:r>
    </w:p>
    <w:p w:rsidR="00462B06" w:rsidRPr="007D7256" w:rsidRDefault="00462B06" w:rsidP="007D7256">
      <w:pPr>
        <w:tabs>
          <w:tab w:val="left" w:pos="815"/>
        </w:tabs>
        <w:spacing w:before="120" w:after="120"/>
        <w:jc w:val="center"/>
        <w:rPr>
          <w:rFonts w:eastAsia="Calibri" w:cs="Times New Roman"/>
          <w:b/>
          <w:szCs w:val="24"/>
        </w:rPr>
      </w:pPr>
    </w:p>
    <w:p w:rsidR="00BD7DB5" w:rsidRPr="007D7256" w:rsidRDefault="0049544C" w:rsidP="002E76E6">
      <w:pPr>
        <w:tabs>
          <w:tab w:val="left" w:pos="815"/>
        </w:tabs>
        <w:spacing w:before="80" w:after="80"/>
        <w:contextualSpacing/>
        <w:jc w:val="center"/>
        <w:rPr>
          <w:rFonts w:eastAsia="Calibri" w:cs="Times New Roman"/>
          <w:b/>
          <w:szCs w:val="24"/>
        </w:rPr>
      </w:pPr>
      <w:r w:rsidRPr="007D7256">
        <w:rPr>
          <w:rFonts w:eastAsia="Calibri" w:cs="Times New Roman"/>
          <w:b/>
          <w:szCs w:val="24"/>
        </w:rPr>
        <w:t>Članak 2.</w:t>
      </w:r>
    </w:p>
    <w:p w:rsidR="00BD7DB5" w:rsidRPr="007D7256" w:rsidRDefault="00281B60" w:rsidP="00CB399C">
      <w:pPr>
        <w:tabs>
          <w:tab w:val="left" w:pos="815"/>
          <w:tab w:val="left" w:pos="5130"/>
        </w:tabs>
        <w:jc w:val="center"/>
        <w:rPr>
          <w:rFonts w:eastAsia="Calibri" w:cs="Times New Roman"/>
          <w:b/>
          <w:szCs w:val="24"/>
        </w:rPr>
      </w:pPr>
      <w:r w:rsidRPr="007D7256">
        <w:rPr>
          <w:rFonts w:eastAsia="Calibri" w:cs="Times New Roman"/>
          <w:b/>
          <w:szCs w:val="24"/>
        </w:rPr>
        <w:t>Cilj i korisnici</w:t>
      </w:r>
    </w:p>
    <w:p w:rsidR="00BD7DB5" w:rsidRPr="008E44B3" w:rsidRDefault="0049544C" w:rsidP="00014C2C">
      <w:pPr>
        <w:pStyle w:val="ListParagraph"/>
        <w:numPr>
          <w:ilvl w:val="0"/>
          <w:numId w:val="10"/>
        </w:numPr>
        <w:shd w:val="clear" w:color="auto" w:fill="FFFFFF"/>
        <w:spacing w:before="80" w:after="80"/>
        <w:contextualSpacing w:val="0"/>
        <w:rPr>
          <w:rFonts w:cs="Times New Roman"/>
          <w:szCs w:val="24"/>
        </w:rPr>
      </w:pPr>
      <w:r w:rsidRPr="008E44B3">
        <w:rPr>
          <w:rFonts w:cs="Times New Roman"/>
          <w:szCs w:val="24"/>
        </w:rPr>
        <w:t>Temeljem ovog Programa dodjeljivat će se potpore</w:t>
      </w:r>
      <w:r w:rsidR="005F71AC">
        <w:rPr>
          <w:rFonts w:cs="Times New Roman"/>
          <w:szCs w:val="24"/>
        </w:rPr>
        <w:t xml:space="preserve"> </w:t>
      </w:r>
      <w:r w:rsidR="00462B06" w:rsidRPr="008E44B3">
        <w:rPr>
          <w:rFonts w:cs="Times New Roman"/>
          <w:szCs w:val="24"/>
        </w:rPr>
        <w:t xml:space="preserve">s ciljem </w:t>
      </w:r>
      <w:r w:rsidR="00836B2D" w:rsidRPr="008E44B3">
        <w:rPr>
          <w:rFonts w:cs="Times New Roman"/>
          <w:szCs w:val="24"/>
        </w:rPr>
        <w:t>promicanj</w:t>
      </w:r>
      <w:r w:rsidR="00462B06" w:rsidRPr="008E44B3">
        <w:rPr>
          <w:rFonts w:cs="Times New Roman"/>
          <w:szCs w:val="24"/>
        </w:rPr>
        <w:t>a</w:t>
      </w:r>
      <w:r w:rsidR="00836B2D" w:rsidRPr="008E44B3">
        <w:rPr>
          <w:rFonts w:cs="Times New Roman"/>
          <w:szCs w:val="24"/>
        </w:rPr>
        <w:t xml:space="preserve"> energetske učinkovitosti i obnovljivih izvora energije</w:t>
      </w:r>
      <w:r w:rsidR="005F71AC">
        <w:rPr>
          <w:rFonts w:cs="Times New Roman"/>
          <w:szCs w:val="24"/>
        </w:rPr>
        <w:t xml:space="preserve"> </w:t>
      </w:r>
      <w:r w:rsidR="00462B06" w:rsidRPr="008E44B3">
        <w:rPr>
          <w:rFonts w:cs="Times New Roman"/>
          <w:szCs w:val="24"/>
        </w:rPr>
        <w:t>radi</w:t>
      </w:r>
      <w:r w:rsidR="00A120E4" w:rsidRPr="008E44B3">
        <w:rPr>
          <w:rFonts w:cs="Times New Roman"/>
          <w:szCs w:val="24"/>
        </w:rPr>
        <w:t xml:space="preserve"> pomoći privatn</w:t>
      </w:r>
      <w:r w:rsidR="00836B2D" w:rsidRPr="008E44B3">
        <w:rPr>
          <w:rFonts w:cs="Times New Roman"/>
          <w:szCs w:val="24"/>
        </w:rPr>
        <w:t>om sektoru gospodarstva</w:t>
      </w:r>
      <w:r w:rsidR="00462B06" w:rsidRPr="008E44B3">
        <w:rPr>
          <w:rFonts w:cs="Times New Roman"/>
          <w:szCs w:val="24"/>
        </w:rPr>
        <w:t>, a</w:t>
      </w:r>
      <w:r w:rsidR="005F71AC">
        <w:rPr>
          <w:rFonts w:cs="Times New Roman"/>
          <w:szCs w:val="24"/>
        </w:rPr>
        <w:t xml:space="preserve"> </w:t>
      </w:r>
      <w:r w:rsidR="00A120E4" w:rsidRPr="008E44B3">
        <w:rPr>
          <w:rFonts w:cs="Times New Roman"/>
          <w:szCs w:val="24"/>
        </w:rPr>
        <w:t xml:space="preserve">kako bi </w:t>
      </w:r>
      <w:r w:rsidR="00836B2D" w:rsidRPr="008E44B3">
        <w:rPr>
          <w:rFonts w:cs="Times New Roman"/>
          <w:szCs w:val="24"/>
        </w:rPr>
        <w:t xml:space="preserve">se </w:t>
      </w:r>
      <w:r w:rsidR="00650006" w:rsidRPr="008E44B3">
        <w:rPr>
          <w:rFonts w:cs="Times New Roman"/>
          <w:szCs w:val="24"/>
        </w:rPr>
        <w:t>potakla</w:t>
      </w:r>
      <w:r w:rsidR="00035F61" w:rsidRPr="008E44B3">
        <w:rPr>
          <w:rFonts w:cs="Times New Roman"/>
          <w:szCs w:val="24"/>
        </w:rPr>
        <w:t xml:space="preserve"> i povećala</w:t>
      </w:r>
      <w:r w:rsidR="00A120E4" w:rsidRPr="008E44B3">
        <w:rPr>
          <w:rFonts w:cs="Times New Roman"/>
          <w:szCs w:val="24"/>
        </w:rPr>
        <w:t xml:space="preserve"> ulaganja u</w:t>
      </w:r>
      <w:r w:rsidRPr="008E44B3">
        <w:rPr>
          <w:rFonts w:cs="Times New Roman"/>
          <w:szCs w:val="24"/>
        </w:rPr>
        <w:t xml:space="preserve"> po</w:t>
      </w:r>
      <w:r w:rsidR="00035F61" w:rsidRPr="008E44B3">
        <w:rPr>
          <w:rFonts w:cs="Times New Roman"/>
          <w:szCs w:val="24"/>
        </w:rPr>
        <w:t>boljšanje</w:t>
      </w:r>
      <w:r w:rsidR="00A120E4" w:rsidRPr="008E44B3">
        <w:rPr>
          <w:rFonts w:cs="Times New Roman"/>
          <w:szCs w:val="24"/>
        </w:rPr>
        <w:t xml:space="preserve"> učinkovitosti korištenja energije</w:t>
      </w:r>
      <w:r w:rsidR="005F71AC">
        <w:rPr>
          <w:rFonts w:cs="Times New Roman"/>
          <w:szCs w:val="24"/>
        </w:rPr>
        <w:t xml:space="preserve"> </w:t>
      </w:r>
      <w:r w:rsidR="00A120E4" w:rsidRPr="008E44B3">
        <w:rPr>
          <w:rFonts w:cs="Times New Roman"/>
          <w:szCs w:val="24"/>
        </w:rPr>
        <w:t>u proizvodnim</w:t>
      </w:r>
      <w:r w:rsidR="005839D0" w:rsidRPr="008E44B3">
        <w:rPr>
          <w:rFonts w:cs="Times New Roman"/>
          <w:szCs w:val="24"/>
        </w:rPr>
        <w:t>/prerađivačkim</w:t>
      </w:r>
      <w:r w:rsidR="00A120E4" w:rsidRPr="008E44B3">
        <w:rPr>
          <w:rFonts w:cs="Times New Roman"/>
          <w:szCs w:val="24"/>
        </w:rPr>
        <w:t xml:space="preserve"> industrijama i </w:t>
      </w:r>
      <w:r w:rsidR="00650006" w:rsidRPr="008E44B3">
        <w:rPr>
          <w:rFonts w:cs="Times New Roman"/>
          <w:szCs w:val="24"/>
        </w:rPr>
        <w:t xml:space="preserve">u </w:t>
      </w:r>
      <w:r w:rsidR="005839D0" w:rsidRPr="008E44B3">
        <w:rPr>
          <w:rFonts w:cs="Times New Roman"/>
          <w:szCs w:val="24"/>
        </w:rPr>
        <w:t xml:space="preserve">privatnom </w:t>
      </w:r>
      <w:r w:rsidR="00A120E4" w:rsidRPr="008E44B3">
        <w:rPr>
          <w:rFonts w:cs="Times New Roman"/>
          <w:szCs w:val="24"/>
        </w:rPr>
        <w:t>uslužnom sektoru</w:t>
      </w:r>
      <w:r w:rsidR="00836B2D" w:rsidRPr="008E44B3">
        <w:rPr>
          <w:rFonts w:cs="Times New Roman"/>
          <w:szCs w:val="24"/>
        </w:rPr>
        <w:t xml:space="preserve"> – </w:t>
      </w:r>
      <w:proofErr w:type="spellStart"/>
      <w:r w:rsidR="00836B2D" w:rsidRPr="008E44B3">
        <w:rPr>
          <w:rFonts w:cs="Times New Roman"/>
          <w:szCs w:val="24"/>
        </w:rPr>
        <w:t>pods</w:t>
      </w:r>
      <w:r w:rsidR="005F71AC">
        <w:rPr>
          <w:rFonts w:cs="Times New Roman"/>
          <w:szCs w:val="24"/>
        </w:rPr>
        <w:t>e</w:t>
      </w:r>
      <w:r w:rsidR="00836B2D" w:rsidRPr="008E44B3">
        <w:rPr>
          <w:rFonts w:cs="Times New Roman"/>
          <w:szCs w:val="24"/>
        </w:rPr>
        <w:t>ktorima</w:t>
      </w:r>
      <w:proofErr w:type="spellEnd"/>
      <w:r w:rsidR="00836B2D" w:rsidRPr="008E44B3">
        <w:rPr>
          <w:rFonts w:cs="Times New Roman"/>
          <w:szCs w:val="24"/>
        </w:rPr>
        <w:t xml:space="preserve"> turizam i trgovina, te</w:t>
      </w:r>
      <w:r w:rsidR="005F71AC">
        <w:rPr>
          <w:rFonts w:cs="Times New Roman"/>
          <w:szCs w:val="24"/>
        </w:rPr>
        <w:t xml:space="preserve"> </w:t>
      </w:r>
      <w:r w:rsidR="00DD1046" w:rsidRPr="008E44B3">
        <w:rPr>
          <w:rFonts w:cs="Times New Roman"/>
          <w:szCs w:val="24"/>
        </w:rPr>
        <w:t xml:space="preserve">utjecalo na </w:t>
      </w:r>
      <w:r w:rsidR="00A120E4" w:rsidRPr="008E44B3">
        <w:rPr>
          <w:rFonts w:cs="Times New Roman"/>
          <w:szCs w:val="24"/>
        </w:rPr>
        <w:t>smanjivan</w:t>
      </w:r>
      <w:r w:rsidR="008E44B3">
        <w:rPr>
          <w:rFonts w:cs="Times New Roman"/>
          <w:szCs w:val="24"/>
        </w:rPr>
        <w:t>e</w:t>
      </w:r>
      <w:r w:rsidR="00A120E4" w:rsidRPr="008E44B3">
        <w:rPr>
          <w:rFonts w:cs="Times New Roman"/>
          <w:szCs w:val="24"/>
        </w:rPr>
        <w:t xml:space="preserve"> udjela konvencionalnih (fosilnih) goriva u ukupnoj potrošnji energije uvođenjem obnovljivih izvora energije u </w:t>
      </w:r>
      <w:r w:rsidR="00462B06" w:rsidRPr="008E44B3">
        <w:rPr>
          <w:rFonts w:cs="Times New Roman"/>
          <w:szCs w:val="24"/>
        </w:rPr>
        <w:t xml:space="preserve">tim </w:t>
      </w:r>
      <w:r w:rsidR="00650006" w:rsidRPr="008E44B3">
        <w:rPr>
          <w:rFonts w:cs="Times New Roman"/>
          <w:szCs w:val="24"/>
        </w:rPr>
        <w:t>djelatnostima.</w:t>
      </w:r>
    </w:p>
    <w:p w:rsidR="00BD7DB5" w:rsidRPr="008E44B3" w:rsidRDefault="00462B06" w:rsidP="00014C2C">
      <w:pPr>
        <w:pStyle w:val="ListParagraph"/>
        <w:numPr>
          <w:ilvl w:val="0"/>
          <w:numId w:val="10"/>
        </w:numPr>
        <w:shd w:val="clear" w:color="auto" w:fill="FFFFFF"/>
        <w:spacing w:before="80" w:after="80"/>
        <w:contextualSpacing w:val="0"/>
        <w:rPr>
          <w:rFonts w:cs="Times New Roman"/>
          <w:szCs w:val="24"/>
        </w:rPr>
      </w:pPr>
      <w:r w:rsidRPr="008E44B3">
        <w:rPr>
          <w:rFonts w:cs="Times New Roman"/>
          <w:szCs w:val="24"/>
        </w:rPr>
        <w:t>Korisnici p</w:t>
      </w:r>
      <w:r w:rsidR="0049544C" w:rsidRPr="008E44B3">
        <w:rPr>
          <w:rFonts w:cs="Times New Roman"/>
          <w:szCs w:val="24"/>
        </w:rPr>
        <w:t>otpo</w:t>
      </w:r>
      <w:r w:rsidR="009754E6" w:rsidRPr="008E44B3">
        <w:rPr>
          <w:rFonts w:cs="Times New Roman"/>
          <w:szCs w:val="24"/>
        </w:rPr>
        <w:t>r</w:t>
      </w:r>
      <w:r w:rsidRPr="008E44B3">
        <w:rPr>
          <w:rFonts w:cs="Times New Roman"/>
          <w:szCs w:val="24"/>
        </w:rPr>
        <w:t>a</w:t>
      </w:r>
      <w:r w:rsidR="005F71AC">
        <w:rPr>
          <w:rFonts w:cs="Times New Roman"/>
          <w:szCs w:val="24"/>
        </w:rPr>
        <w:t xml:space="preserve"> </w:t>
      </w:r>
      <w:r w:rsidR="00DD1046" w:rsidRPr="008E44B3">
        <w:rPr>
          <w:rFonts w:cs="Times New Roman"/>
          <w:szCs w:val="24"/>
        </w:rPr>
        <w:t xml:space="preserve">iz stavka 1. ovog članka </w:t>
      </w:r>
      <w:r w:rsidRPr="008E44B3">
        <w:rPr>
          <w:rFonts w:cs="Times New Roman"/>
          <w:szCs w:val="24"/>
        </w:rPr>
        <w:t xml:space="preserve">mogu biti </w:t>
      </w:r>
      <w:r w:rsidR="0049544C" w:rsidRPr="008E44B3">
        <w:rPr>
          <w:rFonts w:cs="Times New Roman"/>
          <w:szCs w:val="24"/>
        </w:rPr>
        <w:t>mikro, mal</w:t>
      </w:r>
      <w:r w:rsidRPr="008E44B3">
        <w:rPr>
          <w:rFonts w:cs="Times New Roman"/>
          <w:szCs w:val="24"/>
        </w:rPr>
        <w:t>a</w:t>
      </w:r>
      <w:r w:rsidR="0049544C" w:rsidRPr="008E44B3">
        <w:rPr>
          <w:rFonts w:cs="Times New Roman"/>
          <w:szCs w:val="24"/>
        </w:rPr>
        <w:t>, srednj</w:t>
      </w:r>
      <w:r w:rsidRPr="008E44B3">
        <w:rPr>
          <w:rFonts w:cs="Times New Roman"/>
          <w:szCs w:val="24"/>
        </w:rPr>
        <w:t>a</w:t>
      </w:r>
      <w:r w:rsidR="0049544C" w:rsidRPr="008E44B3">
        <w:rPr>
          <w:rFonts w:cs="Times New Roman"/>
          <w:szCs w:val="24"/>
        </w:rPr>
        <w:t xml:space="preserve"> i velik</w:t>
      </w:r>
      <w:r w:rsidRPr="008E44B3">
        <w:rPr>
          <w:rFonts w:cs="Times New Roman"/>
          <w:szCs w:val="24"/>
        </w:rPr>
        <w:t>a</w:t>
      </w:r>
      <w:r w:rsidR="0049544C" w:rsidRPr="008E44B3">
        <w:rPr>
          <w:rFonts w:cs="Times New Roman"/>
          <w:szCs w:val="24"/>
        </w:rPr>
        <w:t xml:space="preserve"> poduzeć</w:t>
      </w:r>
      <w:r w:rsidRPr="008E44B3">
        <w:rPr>
          <w:rFonts w:cs="Times New Roman"/>
          <w:szCs w:val="24"/>
        </w:rPr>
        <w:t xml:space="preserve">a iz sljedećih sektora i </w:t>
      </w:r>
      <w:r w:rsidR="00D802AE" w:rsidRPr="008E44B3">
        <w:rPr>
          <w:rFonts w:cs="Times New Roman"/>
          <w:szCs w:val="24"/>
        </w:rPr>
        <w:t>djelatnosti</w:t>
      </w:r>
      <w:r w:rsidR="0049544C" w:rsidRPr="008E44B3">
        <w:rPr>
          <w:rFonts w:cs="Times New Roman"/>
          <w:szCs w:val="24"/>
        </w:rPr>
        <w:t>:</w:t>
      </w:r>
    </w:p>
    <w:p w:rsidR="00BD7DB5" w:rsidRPr="008E44B3" w:rsidRDefault="00DD1046" w:rsidP="00014C2C">
      <w:pPr>
        <w:pStyle w:val="ListParagraph"/>
        <w:numPr>
          <w:ilvl w:val="0"/>
          <w:numId w:val="4"/>
        </w:numPr>
        <w:spacing w:before="80" w:after="80"/>
        <w:contextualSpacing w:val="0"/>
        <w:rPr>
          <w:szCs w:val="24"/>
        </w:rPr>
      </w:pPr>
      <w:r w:rsidRPr="008E44B3">
        <w:rPr>
          <w:szCs w:val="24"/>
        </w:rPr>
        <w:t>iz privatnog sektora</w:t>
      </w:r>
      <w:r w:rsidR="00D802AE" w:rsidRPr="008E44B3">
        <w:rPr>
          <w:szCs w:val="24"/>
        </w:rPr>
        <w:t xml:space="preserve"> industrije </w:t>
      </w:r>
      <w:r w:rsidR="000D4D24">
        <w:rPr>
          <w:szCs w:val="24"/>
        </w:rPr>
        <w:t xml:space="preserve">ako se </w:t>
      </w:r>
      <w:r w:rsidR="00AC44B5" w:rsidRPr="008E44B3">
        <w:rPr>
          <w:szCs w:val="24"/>
        </w:rPr>
        <w:t>bav</w:t>
      </w:r>
      <w:r w:rsidR="000D4D24">
        <w:rPr>
          <w:szCs w:val="24"/>
        </w:rPr>
        <w:t>e</w:t>
      </w:r>
      <w:r w:rsidR="00AC44B5" w:rsidRPr="008E44B3">
        <w:rPr>
          <w:szCs w:val="24"/>
        </w:rPr>
        <w:t xml:space="preserve"> proizvodnjom</w:t>
      </w:r>
      <w:r w:rsidR="00E93F0A" w:rsidRPr="008E44B3">
        <w:rPr>
          <w:szCs w:val="24"/>
        </w:rPr>
        <w:t>,</w:t>
      </w:r>
      <w:r w:rsidR="00AC44B5" w:rsidRPr="008E44B3">
        <w:rPr>
          <w:szCs w:val="24"/>
        </w:rPr>
        <w:t xml:space="preserve"> posebice koj</w:t>
      </w:r>
      <w:r w:rsidR="00D802AE" w:rsidRPr="008E44B3">
        <w:rPr>
          <w:szCs w:val="24"/>
        </w:rPr>
        <w:t>a</w:t>
      </w:r>
      <w:r w:rsidR="00AC44B5" w:rsidRPr="008E44B3">
        <w:rPr>
          <w:szCs w:val="24"/>
        </w:rPr>
        <w:t xml:space="preserve"> spada u industriju željeza i čelika, industriju obojenih metala, kemijsku industriju, industriju stakla, keramike i građevinskog materijala, rudarstvo, tekstilnu industriju, kožno</w:t>
      </w:r>
      <w:r w:rsidR="005127F9" w:rsidRPr="008E44B3">
        <w:rPr>
          <w:szCs w:val="24"/>
        </w:rPr>
        <w:t>-</w:t>
      </w:r>
      <w:r w:rsidR="00AC44B5" w:rsidRPr="008E44B3">
        <w:rPr>
          <w:szCs w:val="24"/>
        </w:rPr>
        <w:t xml:space="preserve">prerađivačku i odjevnu industriju, industriju papira i </w:t>
      </w:r>
      <w:r w:rsidR="00281B60" w:rsidRPr="008E44B3">
        <w:rPr>
          <w:szCs w:val="24"/>
        </w:rPr>
        <w:t>tiskarstvo, strojarstvo</w:t>
      </w:r>
      <w:r w:rsidR="007945A4" w:rsidRPr="008E44B3">
        <w:rPr>
          <w:szCs w:val="24"/>
        </w:rPr>
        <w:t>, metalnu industriju</w:t>
      </w:r>
      <w:r w:rsidR="00281B60" w:rsidRPr="008E44B3">
        <w:rPr>
          <w:szCs w:val="24"/>
        </w:rPr>
        <w:t xml:space="preserve"> i ostale </w:t>
      </w:r>
      <w:r w:rsidR="007945A4" w:rsidRPr="008E44B3">
        <w:rPr>
          <w:szCs w:val="24"/>
        </w:rPr>
        <w:t>in</w:t>
      </w:r>
      <w:r w:rsidR="00AC44B5" w:rsidRPr="008E44B3">
        <w:rPr>
          <w:szCs w:val="24"/>
        </w:rPr>
        <w:t xml:space="preserve">dustrije koje isključuju proizvodnju hrane i pića </w:t>
      </w:r>
      <w:r w:rsidR="008E44B3" w:rsidRPr="008E44B3">
        <w:rPr>
          <w:szCs w:val="24"/>
        </w:rPr>
        <w:t>te</w:t>
      </w:r>
      <w:r w:rsidR="00AC44B5" w:rsidRPr="008E44B3">
        <w:rPr>
          <w:szCs w:val="24"/>
        </w:rPr>
        <w:t xml:space="preserve"> duhansku industriju</w:t>
      </w:r>
      <w:r w:rsidR="009754E6" w:rsidRPr="008E44B3">
        <w:rPr>
          <w:szCs w:val="24"/>
        </w:rPr>
        <w:t>;</w:t>
      </w:r>
    </w:p>
    <w:p w:rsidR="008E44B3" w:rsidRPr="00B65B6C" w:rsidRDefault="00281B60" w:rsidP="00014C2C">
      <w:pPr>
        <w:pStyle w:val="ListParagraph"/>
        <w:numPr>
          <w:ilvl w:val="0"/>
          <w:numId w:val="4"/>
        </w:numPr>
        <w:spacing w:before="80" w:after="80"/>
        <w:contextualSpacing w:val="0"/>
        <w:rPr>
          <w:rStyle w:val="Bodytext311ptNotBoldNotItalic"/>
          <w:rFonts w:eastAsiaTheme="minorHAnsi" w:cstheme="minorBidi"/>
          <w:b w:val="0"/>
          <w:bCs w:val="0"/>
          <w:i w:val="0"/>
          <w:iCs w:val="0"/>
          <w:color w:val="auto"/>
          <w:sz w:val="24"/>
          <w:szCs w:val="24"/>
          <w:shd w:val="clear" w:color="auto" w:fill="auto"/>
          <w:lang w:val="hr-HR"/>
        </w:rPr>
      </w:pPr>
      <w:r w:rsidRPr="008E44B3">
        <w:rPr>
          <w:rFonts w:cs="Times New Roman"/>
          <w:szCs w:val="24"/>
        </w:rPr>
        <w:t>iz privatnog usluženog sektora</w:t>
      </w:r>
      <w:r w:rsidR="006F7B21">
        <w:rPr>
          <w:rFonts w:cs="Times New Roman"/>
          <w:szCs w:val="24"/>
        </w:rPr>
        <w:t xml:space="preserve"> </w:t>
      </w:r>
      <w:r w:rsidRPr="008E44B3">
        <w:rPr>
          <w:rStyle w:val="Bodytext311ptNotBoldNotItalic"/>
          <w:rFonts w:eastAsiaTheme="minorHAnsi"/>
          <w:b w:val="0"/>
          <w:i w:val="0"/>
          <w:sz w:val="24"/>
          <w:szCs w:val="24"/>
          <w:lang w:val="hr-HR"/>
        </w:rPr>
        <w:t>turi</w:t>
      </w:r>
      <w:r w:rsidR="009754E6" w:rsidRPr="008E44B3">
        <w:rPr>
          <w:rStyle w:val="Bodytext311ptNotBoldNotItalic"/>
          <w:rFonts w:eastAsiaTheme="minorHAnsi"/>
          <w:b w:val="0"/>
          <w:i w:val="0"/>
          <w:sz w:val="24"/>
          <w:szCs w:val="24"/>
          <w:lang w:val="hr-HR"/>
        </w:rPr>
        <w:t>zma</w:t>
      </w:r>
      <w:r w:rsidR="00F136BB">
        <w:rPr>
          <w:rStyle w:val="Bodytext311ptNotBoldNotItalic"/>
          <w:rFonts w:eastAsiaTheme="minorHAnsi"/>
          <w:b w:val="0"/>
          <w:i w:val="0"/>
          <w:sz w:val="24"/>
          <w:szCs w:val="24"/>
          <w:lang w:val="hr-HR"/>
        </w:rPr>
        <w:t xml:space="preserve"> </w:t>
      </w:r>
      <w:r w:rsidR="00DD1046" w:rsidRPr="008E44B3">
        <w:rPr>
          <w:rStyle w:val="Bodytext311ptNotBoldNotItalic"/>
          <w:rFonts w:eastAsiaTheme="minorHAnsi"/>
          <w:b w:val="0"/>
          <w:i w:val="0"/>
          <w:sz w:val="24"/>
          <w:szCs w:val="24"/>
          <w:lang w:val="hr-HR"/>
        </w:rPr>
        <w:t>i</w:t>
      </w:r>
      <w:r w:rsidR="00690A82" w:rsidRPr="008E44B3">
        <w:rPr>
          <w:rStyle w:val="Bodytext311ptNotBoldNotItalic"/>
          <w:rFonts w:eastAsiaTheme="minorHAnsi"/>
          <w:b w:val="0"/>
          <w:i w:val="0"/>
          <w:sz w:val="24"/>
          <w:szCs w:val="24"/>
          <w:lang w:val="hr-HR"/>
        </w:rPr>
        <w:t xml:space="preserve"> trgovine,</w:t>
      </w:r>
      <w:r w:rsidR="00D802AE" w:rsidRPr="008E44B3">
        <w:rPr>
          <w:rStyle w:val="Bodytext311ptNotBoldNotItalic"/>
          <w:rFonts w:eastAsiaTheme="minorHAnsi"/>
          <w:b w:val="0"/>
          <w:i w:val="0"/>
          <w:sz w:val="24"/>
          <w:szCs w:val="24"/>
          <w:lang w:val="hr-HR"/>
        </w:rPr>
        <w:t xml:space="preserve"> i</w:t>
      </w:r>
      <w:r w:rsidR="00690A82" w:rsidRPr="008E44B3">
        <w:rPr>
          <w:rStyle w:val="Bodytext311ptNotBoldNotItalic"/>
          <w:rFonts w:eastAsiaTheme="minorHAnsi"/>
          <w:b w:val="0"/>
          <w:i w:val="0"/>
          <w:sz w:val="24"/>
          <w:szCs w:val="24"/>
          <w:lang w:val="hr-HR"/>
        </w:rPr>
        <w:t xml:space="preserve"> to</w:t>
      </w:r>
      <w:r w:rsidR="00B974FC" w:rsidRPr="008E44B3">
        <w:rPr>
          <w:rStyle w:val="Bodytext311ptNotBoldNotItalic"/>
          <w:rFonts w:eastAsiaTheme="minorHAnsi"/>
          <w:b w:val="0"/>
          <w:i w:val="0"/>
          <w:sz w:val="24"/>
          <w:szCs w:val="24"/>
          <w:lang w:val="hr-HR"/>
        </w:rPr>
        <w:t xml:space="preserve"> poduzećima iz</w:t>
      </w:r>
      <w:r w:rsidR="0049544C" w:rsidRPr="008E44B3">
        <w:rPr>
          <w:rStyle w:val="Bodytext311ptNotBoldNotItalic"/>
          <w:rFonts w:eastAsiaTheme="minorHAnsi"/>
          <w:b w:val="0"/>
          <w:i w:val="0"/>
          <w:sz w:val="24"/>
          <w:szCs w:val="24"/>
          <w:lang w:val="hr-HR"/>
        </w:rPr>
        <w:t xml:space="preserve"> djelatnosti</w:t>
      </w:r>
      <w:r w:rsidR="006F7B21">
        <w:rPr>
          <w:rStyle w:val="Bodytext311ptNotBoldNotItalic"/>
          <w:rFonts w:eastAsiaTheme="minorHAnsi"/>
          <w:b w:val="0"/>
          <w:i w:val="0"/>
          <w:sz w:val="24"/>
          <w:szCs w:val="24"/>
          <w:lang w:val="hr-HR"/>
        </w:rPr>
        <w:t>:</w:t>
      </w:r>
    </w:p>
    <w:p w:rsidR="00BD7DB5" w:rsidRPr="008E44B3" w:rsidRDefault="008E44B3" w:rsidP="003A28D7">
      <w:pPr>
        <w:pStyle w:val="ListParagraph"/>
        <w:spacing w:before="80" w:after="80"/>
        <w:ind w:left="1170" w:hanging="36"/>
        <w:contextualSpacing w:val="0"/>
        <w:rPr>
          <w:rStyle w:val="Bodytext311ptNotBoldNotItalic"/>
          <w:rFonts w:eastAsiaTheme="minorHAnsi" w:cstheme="minorBidi"/>
          <w:b w:val="0"/>
          <w:bCs w:val="0"/>
          <w:i w:val="0"/>
          <w:iCs w:val="0"/>
          <w:color w:val="auto"/>
          <w:sz w:val="24"/>
          <w:szCs w:val="24"/>
          <w:shd w:val="clear" w:color="auto" w:fill="auto"/>
          <w:lang w:val="hr-HR"/>
        </w:rPr>
      </w:pPr>
      <w:r>
        <w:rPr>
          <w:rStyle w:val="Bodytext311ptNotBoldNotItalic"/>
          <w:rFonts w:eastAsiaTheme="minorHAnsi"/>
          <w:b w:val="0"/>
          <w:i w:val="0"/>
          <w:sz w:val="24"/>
          <w:szCs w:val="24"/>
          <w:lang w:val="hr-HR"/>
        </w:rPr>
        <w:t xml:space="preserve">- </w:t>
      </w:r>
      <w:r w:rsidR="00B974FC" w:rsidRPr="008E44B3">
        <w:rPr>
          <w:rStyle w:val="Bodytext311ptNotBoldNotItalic"/>
          <w:rFonts w:eastAsiaTheme="minorHAnsi"/>
          <w:b w:val="0"/>
          <w:i w:val="0"/>
          <w:sz w:val="24"/>
          <w:szCs w:val="24"/>
          <w:lang w:val="hr-HR"/>
        </w:rPr>
        <w:t>turizma</w:t>
      </w:r>
      <w:r w:rsidR="005F71AC">
        <w:rPr>
          <w:rStyle w:val="Bodytext311ptNotBoldNotItalic"/>
          <w:rFonts w:eastAsiaTheme="minorHAnsi"/>
          <w:b w:val="0"/>
          <w:i w:val="0"/>
          <w:sz w:val="24"/>
          <w:szCs w:val="24"/>
          <w:lang w:val="hr-HR"/>
        </w:rPr>
        <w:t xml:space="preserve"> </w:t>
      </w:r>
      <w:r w:rsidR="0049544C" w:rsidRPr="008E44B3">
        <w:rPr>
          <w:rStyle w:val="Bodytext311ptNotBoldNotItalic"/>
          <w:rFonts w:eastAsiaTheme="minorHAnsi"/>
          <w:b w:val="0"/>
          <w:i w:val="0"/>
          <w:sz w:val="24"/>
          <w:szCs w:val="24"/>
          <w:lang w:val="hr-HR"/>
        </w:rPr>
        <w:t xml:space="preserve">prema klasifikaciji NACE </w:t>
      </w:r>
      <w:proofErr w:type="spellStart"/>
      <w:r w:rsidR="0049544C" w:rsidRPr="008E44B3">
        <w:rPr>
          <w:rStyle w:val="Bodytext311ptNotBoldNotItalic"/>
          <w:rFonts w:eastAsiaTheme="minorHAnsi"/>
          <w:b w:val="0"/>
          <w:i w:val="0"/>
          <w:sz w:val="24"/>
          <w:szCs w:val="24"/>
          <w:lang w:val="hr-HR"/>
        </w:rPr>
        <w:t>Rev</w:t>
      </w:r>
      <w:proofErr w:type="spellEnd"/>
      <w:r w:rsidR="0049544C" w:rsidRPr="008E44B3">
        <w:rPr>
          <w:rStyle w:val="Bodytext311ptNotBoldNotItalic"/>
          <w:rFonts w:eastAsiaTheme="minorHAnsi"/>
          <w:b w:val="0"/>
          <w:i w:val="0"/>
          <w:sz w:val="24"/>
          <w:szCs w:val="24"/>
          <w:lang w:val="hr-HR"/>
        </w:rPr>
        <w:t>. 2:</w:t>
      </w:r>
    </w:p>
    <w:p w:rsidR="00BD7DB5" w:rsidRPr="008E44B3" w:rsidRDefault="00EC0357" w:rsidP="00014C2C">
      <w:pPr>
        <w:pStyle w:val="ListParagraph"/>
        <w:numPr>
          <w:ilvl w:val="0"/>
          <w:numId w:val="5"/>
        </w:numPr>
        <w:tabs>
          <w:tab w:val="left" w:pos="1418"/>
        </w:tabs>
        <w:spacing w:before="80" w:after="80"/>
        <w:contextualSpacing w:val="0"/>
        <w:rPr>
          <w:szCs w:val="24"/>
        </w:rPr>
      </w:pPr>
      <w:r w:rsidRPr="008E44B3">
        <w:rPr>
          <w:szCs w:val="24"/>
        </w:rPr>
        <w:t>oznaka NACE 55: Smještaj</w:t>
      </w:r>
      <w:r w:rsidR="008E44B3">
        <w:rPr>
          <w:szCs w:val="24"/>
        </w:rPr>
        <w:t>;</w:t>
      </w:r>
    </w:p>
    <w:p w:rsidR="00BD7DB5" w:rsidRPr="008E44B3" w:rsidRDefault="00EC0357" w:rsidP="00014C2C">
      <w:pPr>
        <w:pStyle w:val="ListParagraph"/>
        <w:numPr>
          <w:ilvl w:val="0"/>
          <w:numId w:val="5"/>
        </w:numPr>
        <w:spacing w:before="80" w:after="80"/>
        <w:contextualSpacing w:val="0"/>
        <w:rPr>
          <w:szCs w:val="24"/>
        </w:rPr>
      </w:pPr>
      <w:r w:rsidRPr="008E44B3">
        <w:rPr>
          <w:szCs w:val="24"/>
        </w:rPr>
        <w:t>oznaka NACE 56: Djelatnost pripreme i usluživanja hrane i pića;</w:t>
      </w:r>
    </w:p>
    <w:p w:rsidR="00BD7DB5" w:rsidRPr="008E44B3" w:rsidRDefault="00EC0357" w:rsidP="00014C2C">
      <w:pPr>
        <w:pStyle w:val="ListParagraph"/>
        <w:numPr>
          <w:ilvl w:val="0"/>
          <w:numId w:val="5"/>
        </w:numPr>
        <w:spacing w:before="80" w:after="80"/>
        <w:contextualSpacing w:val="0"/>
        <w:rPr>
          <w:szCs w:val="24"/>
        </w:rPr>
      </w:pPr>
      <w:r w:rsidRPr="008E44B3">
        <w:rPr>
          <w:szCs w:val="24"/>
        </w:rPr>
        <w:t>oznake NACE 79; Putničke agencije, organizatori putovanja (turoperatori) i ostale rezervacijske usluge te djelatnosti povezane s njima</w:t>
      </w:r>
      <w:r w:rsidR="00D802AE" w:rsidRPr="008E44B3">
        <w:rPr>
          <w:szCs w:val="24"/>
        </w:rPr>
        <w:t>, te</w:t>
      </w:r>
    </w:p>
    <w:p w:rsidR="00BD7DB5" w:rsidRPr="008E44B3" w:rsidRDefault="008E44B3" w:rsidP="003A28D7">
      <w:pPr>
        <w:spacing w:before="80" w:after="80"/>
        <w:ind w:left="1418" w:hanging="284"/>
        <w:rPr>
          <w:szCs w:val="24"/>
        </w:rPr>
      </w:pPr>
      <w:r>
        <w:rPr>
          <w:szCs w:val="24"/>
        </w:rPr>
        <w:t xml:space="preserve">- </w:t>
      </w:r>
      <w:r w:rsidR="0016685F" w:rsidRPr="008E44B3">
        <w:rPr>
          <w:szCs w:val="24"/>
        </w:rPr>
        <w:t>trgovine</w:t>
      </w:r>
      <w:r w:rsidR="000D4D24">
        <w:rPr>
          <w:szCs w:val="24"/>
        </w:rPr>
        <w:t xml:space="preserve"> prema klasifikaciji NACE</w:t>
      </w:r>
      <w:r w:rsidR="00B65B6C">
        <w:rPr>
          <w:szCs w:val="24"/>
        </w:rPr>
        <w:t>,</w:t>
      </w:r>
      <w:r w:rsidR="005F71AC">
        <w:rPr>
          <w:szCs w:val="24"/>
        </w:rPr>
        <w:t xml:space="preserve"> </w:t>
      </w:r>
      <w:r w:rsidR="00D802AE" w:rsidRPr="008E44B3">
        <w:rPr>
          <w:szCs w:val="24"/>
        </w:rPr>
        <w:t>oznake</w:t>
      </w:r>
      <w:r w:rsidR="005F71AC">
        <w:rPr>
          <w:szCs w:val="24"/>
        </w:rPr>
        <w:t xml:space="preserve"> </w:t>
      </w:r>
      <w:r w:rsidR="00281B60" w:rsidRPr="008E44B3">
        <w:rPr>
          <w:szCs w:val="24"/>
        </w:rPr>
        <w:t>NACE G:</w:t>
      </w:r>
      <w:r w:rsidR="005250B2" w:rsidRPr="008E44B3">
        <w:rPr>
          <w:szCs w:val="24"/>
        </w:rPr>
        <w:t xml:space="preserve"> Trgovina – Veleprodaja i maloprodaja (</w:t>
      </w:r>
      <w:r w:rsidR="00D802AE" w:rsidRPr="008E44B3">
        <w:rPr>
          <w:szCs w:val="24"/>
        </w:rPr>
        <w:t xml:space="preserve">NACE </w:t>
      </w:r>
      <w:r w:rsidR="005250B2" w:rsidRPr="008E44B3">
        <w:rPr>
          <w:szCs w:val="24"/>
        </w:rPr>
        <w:t xml:space="preserve">G45; </w:t>
      </w:r>
      <w:r w:rsidR="00D802AE" w:rsidRPr="008E44B3">
        <w:rPr>
          <w:szCs w:val="24"/>
        </w:rPr>
        <w:t xml:space="preserve">NACE </w:t>
      </w:r>
      <w:r w:rsidR="005250B2" w:rsidRPr="008E44B3">
        <w:rPr>
          <w:szCs w:val="24"/>
        </w:rPr>
        <w:t xml:space="preserve">G46; </w:t>
      </w:r>
      <w:r w:rsidR="00D802AE" w:rsidRPr="008E44B3">
        <w:rPr>
          <w:szCs w:val="24"/>
        </w:rPr>
        <w:t xml:space="preserve">NACE </w:t>
      </w:r>
      <w:r w:rsidR="005250B2" w:rsidRPr="008E44B3">
        <w:rPr>
          <w:szCs w:val="24"/>
        </w:rPr>
        <w:t xml:space="preserve">G47); </w:t>
      </w:r>
    </w:p>
    <w:p w:rsidR="00B65B6C" w:rsidRPr="00C43741" w:rsidRDefault="00730E5B" w:rsidP="00014C2C">
      <w:pPr>
        <w:pStyle w:val="ListParagraph"/>
        <w:numPr>
          <w:ilvl w:val="0"/>
          <w:numId w:val="10"/>
        </w:numPr>
        <w:spacing w:before="80" w:after="80"/>
        <w:contextualSpacing w:val="0"/>
      </w:pPr>
      <w:r w:rsidRPr="005A132B">
        <w:rPr>
          <w:rFonts w:cs="Times New Roman"/>
        </w:rPr>
        <w:t>Potpore iz ovog Programa namijenjene projektima za provedbu ciljev</w:t>
      </w:r>
      <w:r w:rsidR="00D802AE" w:rsidRPr="005A132B">
        <w:rPr>
          <w:rFonts w:cs="Times New Roman"/>
        </w:rPr>
        <w:t>a</w:t>
      </w:r>
      <w:r w:rsidR="008E44B3">
        <w:rPr>
          <w:rFonts w:cs="Times New Roman"/>
        </w:rPr>
        <w:t xml:space="preserve"> iz stavka 1. ovog članka</w:t>
      </w:r>
      <w:r w:rsidRPr="005A132B">
        <w:rPr>
          <w:rFonts w:cs="Times New Roman"/>
        </w:rPr>
        <w:t xml:space="preserve"> dodjeljivat će Ministarstvo zaštite okoliša i energetike temeljem Poziva na dostavu projektnih prijedloga (u daljnjem tekstu: Poziv)</w:t>
      </w:r>
      <w:r w:rsidR="00D802AE" w:rsidRPr="005A132B">
        <w:rPr>
          <w:rFonts w:cs="Times New Roman"/>
        </w:rPr>
        <w:t>, i to</w:t>
      </w:r>
      <w:r w:rsidRPr="005A132B">
        <w:rPr>
          <w:rFonts w:cs="Times New Roman"/>
        </w:rPr>
        <w:t xml:space="preserve"> u obliku bespovratnih sredstava.</w:t>
      </w:r>
    </w:p>
    <w:p w:rsidR="00C43741" w:rsidRPr="007D7256" w:rsidRDefault="00C43741" w:rsidP="00014C2C">
      <w:pPr>
        <w:pStyle w:val="ListParagraph"/>
        <w:numPr>
          <w:ilvl w:val="0"/>
          <w:numId w:val="10"/>
        </w:numPr>
        <w:spacing w:before="80" w:after="80"/>
        <w:contextualSpacing w:val="0"/>
      </w:pPr>
      <w:r>
        <w:rPr>
          <w:rFonts w:cs="Times New Roman"/>
        </w:rPr>
        <w:lastRenderedPageBreak/>
        <w:t>U Pozivu iz stavka 3. ovog članka detaljno će se, sukladno klas</w:t>
      </w:r>
      <w:r w:rsidR="005D1342">
        <w:rPr>
          <w:rFonts w:cs="Times New Roman"/>
        </w:rPr>
        <w:t>i</w:t>
      </w:r>
      <w:r>
        <w:rPr>
          <w:rFonts w:cs="Times New Roman"/>
        </w:rPr>
        <w:t xml:space="preserve">fikaciji NACE, navesti industrije iz stavka 2. pod 1) koje mogu biti korisnici potpora iz ovog Programa.  </w:t>
      </w:r>
    </w:p>
    <w:p w:rsidR="007D7256" w:rsidRPr="007D7256" w:rsidRDefault="007D7256" w:rsidP="007D7256">
      <w:pPr>
        <w:tabs>
          <w:tab w:val="left" w:pos="815"/>
        </w:tabs>
        <w:spacing w:before="120" w:after="120"/>
        <w:jc w:val="center"/>
        <w:rPr>
          <w:rFonts w:eastAsia="Calibri" w:cs="Times New Roman"/>
          <w:b/>
          <w:szCs w:val="24"/>
        </w:rPr>
      </w:pPr>
    </w:p>
    <w:p w:rsidR="00BD7DB5" w:rsidRPr="007D7256" w:rsidRDefault="00281B60" w:rsidP="002E76E6">
      <w:pPr>
        <w:tabs>
          <w:tab w:val="left" w:pos="815"/>
        </w:tabs>
        <w:spacing w:before="80" w:after="80"/>
        <w:contextualSpacing/>
        <w:jc w:val="center"/>
        <w:rPr>
          <w:rFonts w:eastAsia="Calibri" w:cs="Times New Roman"/>
          <w:b/>
          <w:szCs w:val="24"/>
        </w:rPr>
      </w:pPr>
      <w:r w:rsidRPr="007D7256">
        <w:rPr>
          <w:rFonts w:eastAsia="Calibri" w:cs="Times New Roman"/>
          <w:b/>
          <w:szCs w:val="24"/>
        </w:rPr>
        <w:t>Članak 3.</w:t>
      </w:r>
    </w:p>
    <w:p w:rsidR="007D7256" w:rsidRPr="007D7256" w:rsidRDefault="00650006" w:rsidP="00CB399C">
      <w:pPr>
        <w:tabs>
          <w:tab w:val="left" w:pos="815"/>
          <w:tab w:val="left" w:pos="5130"/>
        </w:tabs>
        <w:jc w:val="center"/>
        <w:rPr>
          <w:rFonts w:eastAsia="Calibri" w:cs="Times New Roman"/>
          <w:b/>
          <w:szCs w:val="24"/>
        </w:rPr>
      </w:pPr>
      <w:r w:rsidRPr="007D7256">
        <w:rPr>
          <w:rFonts w:eastAsia="Calibri" w:cs="Times New Roman"/>
          <w:b/>
          <w:szCs w:val="24"/>
        </w:rPr>
        <w:t>Kategorij</w:t>
      </w:r>
      <w:r w:rsidR="00F136BB" w:rsidRPr="007D7256">
        <w:rPr>
          <w:rFonts w:eastAsia="Calibri" w:cs="Times New Roman"/>
          <w:b/>
          <w:szCs w:val="24"/>
        </w:rPr>
        <w:t>a</w:t>
      </w:r>
      <w:r w:rsidRPr="007D7256">
        <w:rPr>
          <w:rFonts w:eastAsia="Calibri" w:cs="Times New Roman"/>
          <w:b/>
          <w:szCs w:val="24"/>
        </w:rPr>
        <w:t xml:space="preserve"> potpora</w:t>
      </w:r>
    </w:p>
    <w:p w:rsidR="00BD7DB5" w:rsidRPr="00E509A4" w:rsidRDefault="00EC0357" w:rsidP="003A28D7">
      <w:pPr>
        <w:spacing w:before="80" w:after="80"/>
        <w:rPr>
          <w:szCs w:val="24"/>
        </w:rPr>
      </w:pPr>
      <w:r>
        <w:t xml:space="preserve">Potpore će se dodjeljivati </w:t>
      </w:r>
      <w:r w:rsidR="001F5FB3">
        <w:t>poduze</w:t>
      </w:r>
      <w:r w:rsidR="00C43741">
        <w:t>ćima</w:t>
      </w:r>
      <w:r w:rsidR="001F5FB3">
        <w:t xml:space="preserve"> </w:t>
      </w:r>
      <w:r w:rsidR="00650006">
        <w:t>koj</w:t>
      </w:r>
      <w:r w:rsidR="00C43741">
        <w:t>a</w:t>
      </w:r>
      <w:r w:rsidR="00650006">
        <w:t xml:space="preserve"> obavljaju djelatnosti iz stavka 2. članka 2. ovog Programa</w:t>
      </w:r>
      <w:r w:rsidR="005F71AC">
        <w:t xml:space="preserve"> </w:t>
      </w:r>
      <w:r w:rsidR="00650006">
        <w:t>prema</w:t>
      </w:r>
      <w:r w:rsidR="00DB13D2">
        <w:t xml:space="preserve"> pravilima za dodjelu državnih potpore za zaštitu okoliša na koje se odnose odredbe Odjeljka 7. </w:t>
      </w:r>
      <w:r w:rsidR="00DB13D2" w:rsidRPr="00C43741">
        <w:rPr>
          <w:rFonts w:cs="Times New Roman"/>
          <w:szCs w:val="24"/>
        </w:rPr>
        <w:t xml:space="preserve">Uredbe </w:t>
      </w:r>
      <w:r w:rsidR="00F136BB" w:rsidRPr="00C43741">
        <w:rPr>
          <w:rFonts w:cs="Times New Roman"/>
          <w:szCs w:val="24"/>
        </w:rPr>
        <w:t xml:space="preserve">br. </w:t>
      </w:r>
      <w:r w:rsidR="00DB13D2" w:rsidRPr="00C43741">
        <w:rPr>
          <w:rFonts w:cs="Times New Roman"/>
          <w:szCs w:val="24"/>
        </w:rPr>
        <w:t>651/2014</w:t>
      </w:r>
      <w:r w:rsidR="00DB13D2" w:rsidRPr="00C43741">
        <w:rPr>
          <w:rFonts w:cs="Times New Roman"/>
          <w:sz w:val="22"/>
        </w:rPr>
        <w:t xml:space="preserve">, </w:t>
      </w:r>
      <w:r w:rsidR="00DB13D2" w:rsidRPr="00E509A4">
        <w:rPr>
          <w:rFonts w:cs="Times New Roman"/>
          <w:szCs w:val="24"/>
        </w:rPr>
        <w:t>i to kroz</w:t>
      </w:r>
      <w:r w:rsidRPr="00E509A4">
        <w:rPr>
          <w:szCs w:val="24"/>
        </w:rPr>
        <w:t>:</w:t>
      </w:r>
    </w:p>
    <w:p w:rsidR="000F4916" w:rsidRPr="00D802AE" w:rsidRDefault="000F4916" w:rsidP="003A28D7">
      <w:pPr>
        <w:numPr>
          <w:ilvl w:val="1"/>
          <w:numId w:val="1"/>
        </w:numPr>
        <w:tabs>
          <w:tab w:val="left" w:pos="815"/>
        </w:tabs>
        <w:spacing w:before="80" w:after="80" w:line="240" w:lineRule="auto"/>
        <w:rPr>
          <w:rFonts w:cs="Times New Roman"/>
          <w:szCs w:val="24"/>
        </w:rPr>
      </w:pPr>
      <w:r w:rsidRPr="00D802AE">
        <w:rPr>
          <w:rFonts w:cs="Times New Roman"/>
          <w:szCs w:val="24"/>
        </w:rPr>
        <w:t xml:space="preserve">Potpore za ulaganje u </w:t>
      </w:r>
      <w:r w:rsidR="006D2BEE">
        <w:rPr>
          <w:rFonts w:cs="Times New Roman"/>
          <w:szCs w:val="24"/>
        </w:rPr>
        <w:t>mjere</w:t>
      </w:r>
      <w:r w:rsidR="005250B2" w:rsidRPr="00D802AE">
        <w:rPr>
          <w:rFonts w:cs="Times New Roman"/>
          <w:szCs w:val="24"/>
        </w:rPr>
        <w:t xml:space="preserve"> </w:t>
      </w:r>
      <w:r w:rsidRPr="00D802AE">
        <w:rPr>
          <w:rFonts w:cs="Times New Roman"/>
          <w:szCs w:val="24"/>
        </w:rPr>
        <w:t xml:space="preserve">energetske učinkovitosti na koje se odnosi članak 38. Uredbe </w:t>
      </w:r>
      <w:r w:rsidR="00F136BB">
        <w:rPr>
          <w:rFonts w:cs="Times New Roman"/>
          <w:szCs w:val="24"/>
        </w:rPr>
        <w:t xml:space="preserve">br. </w:t>
      </w:r>
      <w:r w:rsidRPr="00D802AE">
        <w:rPr>
          <w:rFonts w:cs="Times New Roman"/>
          <w:szCs w:val="24"/>
        </w:rPr>
        <w:t>651/2014</w:t>
      </w:r>
      <w:r w:rsidR="00281B60" w:rsidRPr="00D802AE">
        <w:rPr>
          <w:rFonts w:cs="Times New Roman"/>
          <w:szCs w:val="24"/>
        </w:rPr>
        <w:t>;</w:t>
      </w:r>
    </w:p>
    <w:p w:rsidR="00B56950" w:rsidRPr="00D802AE" w:rsidRDefault="00281B60" w:rsidP="003A28D7">
      <w:pPr>
        <w:numPr>
          <w:ilvl w:val="1"/>
          <w:numId w:val="1"/>
        </w:numPr>
        <w:tabs>
          <w:tab w:val="left" w:pos="815"/>
        </w:tabs>
        <w:spacing w:before="80" w:after="80" w:line="240" w:lineRule="auto"/>
        <w:rPr>
          <w:rFonts w:cs="Times New Roman"/>
          <w:szCs w:val="24"/>
        </w:rPr>
      </w:pPr>
      <w:r w:rsidRPr="00D802AE">
        <w:rPr>
          <w:rFonts w:cs="Times New Roman"/>
          <w:szCs w:val="24"/>
        </w:rPr>
        <w:t xml:space="preserve">Potpore za ulaganje u visokoučinkovitu </w:t>
      </w:r>
      <w:proofErr w:type="spellStart"/>
      <w:r w:rsidRPr="00D802AE">
        <w:rPr>
          <w:rFonts w:cs="Times New Roman"/>
          <w:szCs w:val="24"/>
        </w:rPr>
        <w:t>kogeneraciju</w:t>
      </w:r>
      <w:proofErr w:type="spellEnd"/>
      <w:r w:rsidRPr="00D802AE">
        <w:rPr>
          <w:rFonts w:cs="Times New Roman"/>
          <w:szCs w:val="24"/>
        </w:rPr>
        <w:t xml:space="preserve"> na koje se odnosi članak 40. Uredbe</w:t>
      </w:r>
      <w:r w:rsidR="00F136BB">
        <w:rPr>
          <w:rFonts w:cs="Times New Roman"/>
          <w:szCs w:val="24"/>
        </w:rPr>
        <w:t xml:space="preserve"> br. </w:t>
      </w:r>
      <w:r w:rsidR="00B56950" w:rsidRPr="00D802AE">
        <w:rPr>
          <w:rFonts w:cs="Times New Roman"/>
          <w:szCs w:val="24"/>
        </w:rPr>
        <w:t>651/2014</w:t>
      </w:r>
      <w:r w:rsidR="00797DD7" w:rsidRPr="00D802AE">
        <w:rPr>
          <w:rFonts w:cs="Times New Roman"/>
          <w:szCs w:val="24"/>
        </w:rPr>
        <w:t>;</w:t>
      </w:r>
    </w:p>
    <w:p w:rsidR="000F4916" w:rsidRPr="00D802AE" w:rsidRDefault="000F4916" w:rsidP="003A28D7">
      <w:pPr>
        <w:numPr>
          <w:ilvl w:val="1"/>
          <w:numId w:val="1"/>
        </w:numPr>
        <w:tabs>
          <w:tab w:val="left" w:pos="815"/>
        </w:tabs>
        <w:spacing w:before="80" w:after="80" w:line="240" w:lineRule="auto"/>
        <w:rPr>
          <w:rFonts w:cs="Times New Roman"/>
          <w:szCs w:val="24"/>
        </w:rPr>
      </w:pPr>
      <w:r w:rsidRPr="00D802AE">
        <w:rPr>
          <w:rFonts w:cs="Times New Roman"/>
          <w:szCs w:val="24"/>
        </w:rPr>
        <w:t>Potpore za ulaganje u promicanje energije iz</w:t>
      </w:r>
      <w:r w:rsidR="00D802AE">
        <w:rPr>
          <w:rFonts w:cs="Times New Roman"/>
          <w:szCs w:val="24"/>
        </w:rPr>
        <w:t xml:space="preserve"> obnovljivih izvora</w:t>
      </w:r>
      <w:r w:rsidR="006D2BEE">
        <w:rPr>
          <w:rFonts w:cs="Times New Roman"/>
          <w:szCs w:val="24"/>
        </w:rPr>
        <w:t xml:space="preserve"> energije</w:t>
      </w:r>
      <w:r w:rsidRPr="00D802AE">
        <w:rPr>
          <w:rFonts w:cs="Times New Roman"/>
          <w:szCs w:val="24"/>
        </w:rPr>
        <w:t xml:space="preserve"> na koje se odnosi članak 41</w:t>
      </w:r>
      <w:r w:rsidR="002F6458" w:rsidRPr="00D802AE">
        <w:rPr>
          <w:rFonts w:cs="Times New Roman"/>
          <w:szCs w:val="24"/>
        </w:rPr>
        <w:t>.</w:t>
      </w:r>
      <w:r w:rsidR="00797DD7" w:rsidRPr="00D802AE">
        <w:rPr>
          <w:rFonts w:cs="Times New Roman"/>
          <w:szCs w:val="24"/>
        </w:rPr>
        <w:t xml:space="preserve"> Uredbe </w:t>
      </w:r>
      <w:r w:rsidR="00F136BB">
        <w:rPr>
          <w:rFonts w:cs="Times New Roman"/>
          <w:szCs w:val="24"/>
        </w:rPr>
        <w:t xml:space="preserve">br. </w:t>
      </w:r>
      <w:r w:rsidR="00797DD7" w:rsidRPr="00D802AE">
        <w:rPr>
          <w:rFonts w:cs="Times New Roman"/>
          <w:szCs w:val="24"/>
        </w:rPr>
        <w:t>651/2014;</w:t>
      </w:r>
    </w:p>
    <w:p w:rsidR="00EB1D15" w:rsidRPr="007D7256" w:rsidRDefault="00EB1D15" w:rsidP="007D7256">
      <w:pPr>
        <w:tabs>
          <w:tab w:val="left" w:pos="815"/>
        </w:tabs>
        <w:spacing w:before="120" w:after="120"/>
        <w:jc w:val="center"/>
        <w:rPr>
          <w:rFonts w:eastAsia="Calibri" w:cs="Times New Roman"/>
          <w:b/>
          <w:szCs w:val="24"/>
        </w:rPr>
      </w:pPr>
    </w:p>
    <w:p w:rsidR="00BD7DB5" w:rsidRDefault="00281B60" w:rsidP="002E76E6">
      <w:pPr>
        <w:tabs>
          <w:tab w:val="left" w:pos="815"/>
        </w:tabs>
        <w:spacing w:before="80" w:after="80"/>
        <w:contextualSpacing/>
        <w:jc w:val="center"/>
        <w:rPr>
          <w:rFonts w:eastAsia="Calibri" w:cs="Times New Roman"/>
          <w:b/>
          <w:szCs w:val="24"/>
        </w:rPr>
      </w:pPr>
      <w:r w:rsidRPr="00281B60">
        <w:rPr>
          <w:rFonts w:eastAsia="Calibri" w:cs="Times New Roman"/>
          <w:b/>
          <w:szCs w:val="24"/>
        </w:rPr>
        <w:t>Članak 4.</w:t>
      </w:r>
    </w:p>
    <w:p w:rsidR="007D7256" w:rsidRDefault="00836B2D" w:rsidP="00CB399C">
      <w:pPr>
        <w:tabs>
          <w:tab w:val="left" w:pos="815"/>
          <w:tab w:val="left" w:pos="5130"/>
        </w:tabs>
        <w:jc w:val="center"/>
        <w:rPr>
          <w:rFonts w:eastAsia="Calibri" w:cs="Times New Roman"/>
          <w:b/>
          <w:szCs w:val="24"/>
        </w:rPr>
      </w:pPr>
      <w:r>
        <w:rPr>
          <w:rFonts w:eastAsia="Calibri" w:cs="Times New Roman"/>
          <w:b/>
          <w:szCs w:val="24"/>
        </w:rPr>
        <w:t xml:space="preserve">Sukladnost s Uredbom </w:t>
      </w:r>
      <w:r w:rsidR="00C43741">
        <w:rPr>
          <w:rFonts w:eastAsia="Calibri" w:cs="Times New Roman"/>
          <w:b/>
          <w:szCs w:val="24"/>
        </w:rPr>
        <w:t xml:space="preserve">br. </w:t>
      </w:r>
      <w:r>
        <w:rPr>
          <w:rFonts w:eastAsia="Calibri" w:cs="Times New Roman"/>
          <w:b/>
          <w:szCs w:val="24"/>
        </w:rPr>
        <w:t>651/2014</w:t>
      </w:r>
    </w:p>
    <w:p w:rsidR="00BD7DB5" w:rsidRDefault="00DB13D2" w:rsidP="002E76E6">
      <w:pPr>
        <w:spacing w:before="80" w:after="80"/>
        <w:rPr>
          <w:rFonts w:eastAsia="Calibri" w:cs="Times New Roman"/>
          <w:szCs w:val="24"/>
        </w:rPr>
      </w:pPr>
      <w:r w:rsidRPr="00462B06">
        <w:rPr>
          <w:rFonts w:eastAsia="Calibri" w:cs="Times New Roman"/>
          <w:szCs w:val="24"/>
        </w:rPr>
        <w:t>Prilikom dodjele i korištenja</w:t>
      </w:r>
      <w:r w:rsidR="005F71AC">
        <w:rPr>
          <w:rFonts w:eastAsia="Calibri" w:cs="Times New Roman"/>
          <w:szCs w:val="24"/>
        </w:rPr>
        <w:t xml:space="preserve"> </w:t>
      </w:r>
      <w:r w:rsidRPr="00462B06">
        <w:rPr>
          <w:rFonts w:eastAsia="Calibri" w:cs="Times New Roman"/>
          <w:szCs w:val="24"/>
        </w:rPr>
        <w:t xml:space="preserve">potpora iz članka 3. ovog Programa davatelji i </w:t>
      </w:r>
      <w:r w:rsidR="00F7502E">
        <w:rPr>
          <w:rFonts w:eastAsia="Calibri" w:cs="Times New Roman"/>
          <w:szCs w:val="24"/>
        </w:rPr>
        <w:t xml:space="preserve">korisnici </w:t>
      </w:r>
      <w:r w:rsidRPr="00462B06">
        <w:rPr>
          <w:rFonts w:eastAsia="Calibri" w:cs="Times New Roman"/>
          <w:szCs w:val="24"/>
        </w:rPr>
        <w:t xml:space="preserve">potpora u obvezi su poštivati odredbe </w:t>
      </w:r>
      <w:r w:rsidR="00EC0357" w:rsidRPr="00462B06">
        <w:rPr>
          <w:rFonts w:eastAsia="Calibri" w:cs="Times New Roman"/>
          <w:szCs w:val="24"/>
        </w:rPr>
        <w:t xml:space="preserve">Uredbe </w:t>
      </w:r>
      <w:r w:rsidR="00F136BB">
        <w:rPr>
          <w:rFonts w:eastAsia="Calibri" w:cs="Times New Roman"/>
          <w:szCs w:val="24"/>
        </w:rPr>
        <w:t xml:space="preserve">br. </w:t>
      </w:r>
      <w:r w:rsidR="00EC0357" w:rsidRPr="00462B06">
        <w:rPr>
          <w:rFonts w:eastAsia="Calibri" w:cs="Times New Roman"/>
          <w:szCs w:val="24"/>
        </w:rPr>
        <w:t>651/2014</w:t>
      </w:r>
      <w:r w:rsidR="005A2284" w:rsidRPr="00462B06">
        <w:rPr>
          <w:rFonts w:eastAsia="Calibri" w:cs="Times New Roman"/>
          <w:szCs w:val="24"/>
        </w:rPr>
        <w:t>.</w:t>
      </w:r>
    </w:p>
    <w:p w:rsidR="007D7256" w:rsidRPr="007D7256" w:rsidRDefault="007D7256" w:rsidP="007D7256">
      <w:pPr>
        <w:tabs>
          <w:tab w:val="left" w:pos="815"/>
        </w:tabs>
        <w:spacing w:before="120" w:after="120"/>
        <w:jc w:val="center"/>
        <w:rPr>
          <w:rFonts w:eastAsia="Calibri" w:cs="Times New Roman"/>
          <w:b/>
          <w:szCs w:val="24"/>
        </w:rPr>
      </w:pPr>
    </w:p>
    <w:p w:rsidR="00BD7DB5" w:rsidRPr="007D7256" w:rsidRDefault="00281B60" w:rsidP="002E76E6">
      <w:pPr>
        <w:tabs>
          <w:tab w:val="left" w:pos="815"/>
        </w:tabs>
        <w:spacing w:before="80" w:after="80"/>
        <w:contextualSpacing/>
        <w:jc w:val="center"/>
        <w:rPr>
          <w:rFonts w:eastAsia="Calibri" w:cs="Times New Roman"/>
          <w:b/>
          <w:szCs w:val="24"/>
        </w:rPr>
      </w:pPr>
      <w:r w:rsidRPr="007D7256">
        <w:rPr>
          <w:rFonts w:eastAsia="Calibri" w:cs="Times New Roman"/>
          <w:b/>
          <w:szCs w:val="24"/>
        </w:rPr>
        <w:t>Članak 5.</w:t>
      </w:r>
    </w:p>
    <w:p w:rsidR="007D7256" w:rsidRPr="007D7256" w:rsidRDefault="00281B60" w:rsidP="00CB399C">
      <w:pPr>
        <w:tabs>
          <w:tab w:val="left" w:pos="815"/>
          <w:tab w:val="left" w:pos="5130"/>
        </w:tabs>
        <w:jc w:val="center"/>
        <w:rPr>
          <w:rFonts w:eastAsia="Calibri" w:cs="Times New Roman"/>
          <w:b/>
          <w:szCs w:val="24"/>
        </w:rPr>
      </w:pPr>
      <w:r w:rsidRPr="007D7256">
        <w:rPr>
          <w:rFonts w:eastAsia="Calibri" w:cs="Times New Roman"/>
          <w:b/>
          <w:szCs w:val="24"/>
        </w:rPr>
        <w:t xml:space="preserve">Definicije </w:t>
      </w:r>
    </w:p>
    <w:p w:rsidR="00F5041E" w:rsidRDefault="00F5041E" w:rsidP="002E76E6">
      <w:pPr>
        <w:spacing w:before="80" w:after="80"/>
        <w:rPr>
          <w:szCs w:val="24"/>
        </w:rPr>
      </w:pPr>
      <w:r w:rsidRPr="00E66523">
        <w:rPr>
          <w:szCs w:val="24"/>
        </w:rPr>
        <w:t xml:space="preserve">Za potrebe </w:t>
      </w:r>
      <w:r w:rsidR="005F71AC">
        <w:rPr>
          <w:szCs w:val="24"/>
        </w:rPr>
        <w:t xml:space="preserve">ovog </w:t>
      </w:r>
      <w:r w:rsidRPr="00E66523">
        <w:rPr>
          <w:szCs w:val="24"/>
        </w:rPr>
        <w:t xml:space="preserve">Programa pojedini izrazi imaju sljedeća </w:t>
      </w:r>
      <w:r w:rsidRPr="0036003B">
        <w:rPr>
          <w:szCs w:val="24"/>
        </w:rPr>
        <w:t>značenja</w:t>
      </w:r>
      <w:r w:rsidRPr="00E66523">
        <w:rPr>
          <w:szCs w:val="24"/>
        </w:rPr>
        <w:t xml:space="preserve">: </w:t>
      </w:r>
    </w:p>
    <w:p w:rsidR="00F5041E" w:rsidRDefault="00F5041E" w:rsidP="00014C2C">
      <w:pPr>
        <w:pStyle w:val="ListParagraph"/>
        <w:numPr>
          <w:ilvl w:val="0"/>
          <w:numId w:val="6"/>
        </w:numPr>
        <w:spacing w:before="80" w:after="80"/>
        <w:contextualSpacing w:val="0"/>
        <w:rPr>
          <w:szCs w:val="24"/>
        </w:rPr>
      </w:pPr>
      <w:r w:rsidRPr="00D01C03">
        <w:rPr>
          <w:b/>
          <w:szCs w:val="24"/>
        </w:rPr>
        <w:t>„potpora“</w:t>
      </w:r>
      <w:r>
        <w:rPr>
          <w:szCs w:val="24"/>
        </w:rPr>
        <w:t xml:space="preserve"> znači svaka mjera koja ispunjava sve kriterije utvrđene u članku 107. stavku 1. Ugovora o funkcioniranju Europske unije (u daljnjem tekstu: UFEU);</w:t>
      </w:r>
    </w:p>
    <w:p w:rsidR="00F202BD" w:rsidRDefault="00F5041E" w:rsidP="00014C2C">
      <w:pPr>
        <w:pStyle w:val="ListParagraph"/>
        <w:numPr>
          <w:ilvl w:val="0"/>
          <w:numId w:val="6"/>
        </w:numPr>
        <w:spacing w:before="80" w:after="80"/>
        <w:contextualSpacing w:val="0"/>
        <w:rPr>
          <w:szCs w:val="24"/>
        </w:rPr>
      </w:pPr>
      <w:r w:rsidRPr="00F202BD">
        <w:rPr>
          <w:b/>
          <w:szCs w:val="24"/>
        </w:rPr>
        <w:t>„mala i srednja poduzeća“</w:t>
      </w:r>
      <w:r w:rsidRPr="00F202BD">
        <w:rPr>
          <w:szCs w:val="24"/>
        </w:rPr>
        <w:t xml:space="preserve"> ili </w:t>
      </w:r>
      <w:r w:rsidRPr="00F202BD">
        <w:rPr>
          <w:b/>
          <w:szCs w:val="24"/>
        </w:rPr>
        <w:t>„MSP –ovi“</w:t>
      </w:r>
      <w:r w:rsidRPr="00F202BD">
        <w:rPr>
          <w:szCs w:val="24"/>
        </w:rPr>
        <w:t xml:space="preserve"> znači poduzeća koja ispunjavaju uvjete iz Priloga I. Definicije MSP-ova iz Uredbe </w:t>
      </w:r>
      <w:r w:rsidR="006D2BEE">
        <w:rPr>
          <w:szCs w:val="24"/>
        </w:rPr>
        <w:t>br.</w:t>
      </w:r>
      <w:r w:rsidRPr="00F202BD">
        <w:rPr>
          <w:szCs w:val="24"/>
        </w:rPr>
        <w:t xml:space="preserve"> 651/2014.</w:t>
      </w:r>
      <w:r w:rsidR="00F202BD">
        <w:rPr>
          <w:szCs w:val="24"/>
        </w:rPr>
        <w:t>;</w:t>
      </w:r>
    </w:p>
    <w:p w:rsidR="00F5041E" w:rsidRPr="00F202BD" w:rsidRDefault="00F5041E" w:rsidP="00014C2C">
      <w:pPr>
        <w:pStyle w:val="ListParagraph"/>
        <w:numPr>
          <w:ilvl w:val="0"/>
          <w:numId w:val="6"/>
        </w:numPr>
        <w:spacing w:before="80" w:after="80"/>
        <w:contextualSpacing w:val="0"/>
        <w:rPr>
          <w:szCs w:val="24"/>
        </w:rPr>
      </w:pPr>
      <w:r w:rsidRPr="00F202BD">
        <w:rPr>
          <w:b/>
          <w:szCs w:val="24"/>
        </w:rPr>
        <w:t xml:space="preserve">„veliko poduzeće“ </w:t>
      </w:r>
      <w:r w:rsidR="00281B60" w:rsidRPr="00F202BD">
        <w:rPr>
          <w:szCs w:val="24"/>
        </w:rPr>
        <w:t xml:space="preserve">znači </w:t>
      </w:r>
      <w:r w:rsidR="0013126D">
        <w:rPr>
          <w:szCs w:val="24"/>
        </w:rPr>
        <w:t xml:space="preserve">poduzeće koje ne ispunjava kriterije utvrđene u Prilogu I. Uredbe </w:t>
      </w:r>
      <w:r w:rsidR="00C43741">
        <w:rPr>
          <w:szCs w:val="24"/>
        </w:rPr>
        <w:t xml:space="preserve">br. </w:t>
      </w:r>
      <w:r w:rsidR="0013126D">
        <w:rPr>
          <w:szCs w:val="24"/>
        </w:rPr>
        <w:t>651/2014</w:t>
      </w:r>
      <w:r w:rsidRPr="00F202BD">
        <w:rPr>
          <w:szCs w:val="24"/>
        </w:rPr>
        <w:t>;</w:t>
      </w:r>
    </w:p>
    <w:p w:rsidR="00F5041E" w:rsidRDefault="006A7013" w:rsidP="00014C2C">
      <w:pPr>
        <w:pStyle w:val="ListParagraph"/>
        <w:numPr>
          <w:ilvl w:val="0"/>
          <w:numId w:val="6"/>
        </w:numPr>
        <w:spacing w:before="80" w:after="80"/>
        <w:contextualSpacing w:val="0"/>
        <w:rPr>
          <w:szCs w:val="24"/>
        </w:rPr>
      </w:pPr>
      <w:r w:rsidRPr="008069C5" w:rsidDel="006A7013">
        <w:rPr>
          <w:b/>
          <w:szCs w:val="24"/>
        </w:rPr>
        <w:t xml:space="preserve"> </w:t>
      </w:r>
      <w:r w:rsidR="00F5041E" w:rsidRPr="00D01C03">
        <w:rPr>
          <w:b/>
          <w:szCs w:val="24"/>
        </w:rPr>
        <w:t>„poduzetnik“</w:t>
      </w:r>
      <w:r w:rsidR="00F5041E">
        <w:rPr>
          <w:szCs w:val="24"/>
        </w:rPr>
        <w:t xml:space="preserve"> znači svaki subjekt koji obavlja gospodarsku djelatnost bez obzira na njegov pravni status ili način financiranja;</w:t>
      </w:r>
    </w:p>
    <w:p w:rsidR="00F7502E" w:rsidRPr="00F7502E" w:rsidRDefault="00F7502E" w:rsidP="00014C2C">
      <w:pPr>
        <w:pStyle w:val="ListParagraph"/>
        <w:numPr>
          <w:ilvl w:val="0"/>
          <w:numId w:val="6"/>
        </w:numPr>
        <w:spacing w:before="80" w:after="80"/>
        <w:contextualSpacing w:val="0"/>
        <w:rPr>
          <w:szCs w:val="24"/>
        </w:rPr>
      </w:pPr>
      <w:r>
        <w:rPr>
          <w:b/>
          <w:szCs w:val="24"/>
        </w:rPr>
        <w:t xml:space="preserve">„korisnik potpore“ </w:t>
      </w:r>
      <w:r w:rsidRPr="00F7502E">
        <w:rPr>
          <w:szCs w:val="24"/>
        </w:rPr>
        <w:t xml:space="preserve">znači </w:t>
      </w:r>
      <w:r>
        <w:rPr>
          <w:szCs w:val="24"/>
        </w:rPr>
        <w:t>svaki subjekt</w:t>
      </w:r>
      <w:r w:rsidRPr="00F7502E">
        <w:rPr>
          <w:szCs w:val="24"/>
        </w:rPr>
        <w:t xml:space="preserve"> koj</w:t>
      </w:r>
      <w:r>
        <w:rPr>
          <w:szCs w:val="24"/>
        </w:rPr>
        <w:t>i</w:t>
      </w:r>
      <w:r w:rsidRPr="00F7502E">
        <w:rPr>
          <w:szCs w:val="24"/>
        </w:rPr>
        <w:t>, obavljajući gospodarsku djelatnost, sudjeluje u prometu robe i usluga, a primatelj je državne potpore</w:t>
      </w:r>
      <w:r>
        <w:rPr>
          <w:szCs w:val="24"/>
        </w:rPr>
        <w:t xml:space="preserve"> za namjene</w:t>
      </w:r>
      <w:r w:rsidRPr="00F7502E">
        <w:rPr>
          <w:szCs w:val="24"/>
        </w:rPr>
        <w:t xml:space="preserve"> iz ovog Programa</w:t>
      </w:r>
      <w:r w:rsidR="00955E01">
        <w:rPr>
          <w:szCs w:val="24"/>
        </w:rPr>
        <w:t>, bez obzira na njegov oblik i namjenu</w:t>
      </w:r>
      <w:r>
        <w:rPr>
          <w:szCs w:val="24"/>
        </w:rPr>
        <w:t>;</w:t>
      </w:r>
    </w:p>
    <w:p w:rsidR="00F5041E" w:rsidRDefault="00F5041E" w:rsidP="00014C2C">
      <w:pPr>
        <w:pStyle w:val="ListParagraph"/>
        <w:numPr>
          <w:ilvl w:val="0"/>
          <w:numId w:val="6"/>
        </w:numPr>
        <w:spacing w:before="80" w:after="80"/>
        <w:contextualSpacing w:val="0"/>
        <w:rPr>
          <w:szCs w:val="24"/>
        </w:rPr>
      </w:pPr>
      <w:r w:rsidRPr="00D01C03">
        <w:rPr>
          <w:b/>
          <w:szCs w:val="24"/>
        </w:rPr>
        <w:t>„program potpora“</w:t>
      </w:r>
      <w:r>
        <w:rPr>
          <w:szCs w:val="24"/>
        </w:rPr>
        <w:t xml:space="preserve"> znači akt na temelju kojeg se mogu, bez potrebe za daljnjim provedbenim mjerama, dodjeljivati pojedinačne potpore poduzetnicima koji su utvrđeni u aktu na općenit i apstraktan način te svaki akt na temelju kojeg se potpora koja nije povezana s određenim projektom može dodijeliti jednom poduzetniku ili v</w:t>
      </w:r>
      <w:r w:rsidR="00B65B6C">
        <w:rPr>
          <w:szCs w:val="24"/>
        </w:rPr>
        <w:t>i</w:t>
      </w:r>
      <w:r>
        <w:rPr>
          <w:szCs w:val="24"/>
        </w:rPr>
        <w:t>še njih na neodređeno razdo</w:t>
      </w:r>
      <w:r w:rsidR="00B65B6C">
        <w:rPr>
          <w:szCs w:val="24"/>
        </w:rPr>
        <w:t>blje i/ili u neodređenom iznosu.</w:t>
      </w:r>
    </w:p>
    <w:p w:rsidR="00F5041E" w:rsidRPr="00E509A4" w:rsidRDefault="00783385" w:rsidP="00014C2C">
      <w:pPr>
        <w:pStyle w:val="ListParagraph"/>
        <w:numPr>
          <w:ilvl w:val="0"/>
          <w:numId w:val="6"/>
        </w:numPr>
        <w:spacing w:before="80" w:after="80"/>
        <w:contextualSpacing w:val="0"/>
        <w:rPr>
          <w:szCs w:val="24"/>
        </w:rPr>
      </w:pPr>
      <w:r w:rsidRPr="00D01C03" w:rsidDel="00783385">
        <w:rPr>
          <w:b/>
          <w:szCs w:val="24"/>
        </w:rPr>
        <w:lastRenderedPageBreak/>
        <w:t xml:space="preserve"> </w:t>
      </w:r>
      <w:r w:rsidR="00F5041E" w:rsidRPr="00E509A4">
        <w:rPr>
          <w:b/>
          <w:szCs w:val="24"/>
        </w:rPr>
        <w:t>„primarna poljoprivredna proizvodnja“</w:t>
      </w:r>
      <w:r w:rsidR="00F5041E" w:rsidRPr="00E509A4">
        <w:rPr>
          <w:szCs w:val="24"/>
        </w:rPr>
        <w:t xml:space="preserve"> znači proizvodnja proizvoda iz tla ili stočarstva navedenih u Prilogu I. Ugovora</w:t>
      </w:r>
      <w:r w:rsidR="006D2BEE">
        <w:rPr>
          <w:szCs w:val="24"/>
        </w:rPr>
        <w:t xml:space="preserve"> o funkcioniranju Europske Unije (UFEU)</w:t>
      </w:r>
      <w:r w:rsidR="006D2BEE" w:rsidRPr="00E509A4">
        <w:rPr>
          <w:szCs w:val="24"/>
        </w:rPr>
        <w:t xml:space="preserve"> </w:t>
      </w:r>
      <w:r w:rsidR="00F5041E" w:rsidRPr="00E509A4">
        <w:rPr>
          <w:szCs w:val="24"/>
        </w:rPr>
        <w:t>bez obavljanja dodatnih radnji kojima b</w:t>
      </w:r>
      <w:r w:rsidR="00B65B6C" w:rsidRPr="00E509A4">
        <w:rPr>
          <w:szCs w:val="24"/>
        </w:rPr>
        <w:t>i</w:t>
      </w:r>
      <w:r w:rsidR="00F5041E" w:rsidRPr="00E509A4">
        <w:rPr>
          <w:szCs w:val="24"/>
        </w:rPr>
        <w:t xml:space="preserve"> se promijenila priroda tih proizvoda;</w:t>
      </w:r>
    </w:p>
    <w:p w:rsidR="00F5041E" w:rsidRDefault="000C2084" w:rsidP="00014C2C">
      <w:pPr>
        <w:pStyle w:val="ListParagraph"/>
        <w:numPr>
          <w:ilvl w:val="0"/>
          <w:numId w:val="6"/>
        </w:numPr>
        <w:spacing w:before="80" w:after="80"/>
        <w:contextualSpacing w:val="0"/>
        <w:rPr>
          <w:szCs w:val="24"/>
        </w:rPr>
      </w:pPr>
      <w:r>
        <w:rPr>
          <w:b/>
          <w:szCs w:val="24"/>
        </w:rPr>
        <w:t xml:space="preserve"> </w:t>
      </w:r>
      <w:r w:rsidR="00F5041E" w:rsidRPr="00D01C03">
        <w:rPr>
          <w:b/>
          <w:szCs w:val="24"/>
        </w:rPr>
        <w:t>„stavljanje na tržište poljoprivrednih proizvoda“</w:t>
      </w:r>
      <w:r w:rsidR="00F5041E">
        <w:rPr>
          <w:szCs w:val="24"/>
        </w:rPr>
        <w:t xml:space="preserve"> znači držanje ili izlaganje u cilju prodaje, ponuda na prodaju, isporuka ili bilo koji drugi način stavljanja na tržište, osim prodaje preprodavateljima i prerađivačima koju obavlja primarni proizvođač i svih djelatnosti povezanih s pripremom proizvoda za takvu prvu prodaju; prodaja krajnjim potrošačima koju obavlja primarni proizvođač smatra se stavljanjem na tržište ako se odvija u zasebnim za to predviđenim prostorijama;</w:t>
      </w:r>
    </w:p>
    <w:p w:rsidR="00F5041E" w:rsidRDefault="00F5041E" w:rsidP="00014C2C">
      <w:pPr>
        <w:pStyle w:val="ListParagraph"/>
        <w:numPr>
          <w:ilvl w:val="0"/>
          <w:numId w:val="6"/>
        </w:numPr>
        <w:spacing w:before="80" w:after="80"/>
        <w:contextualSpacing w:val="0"/>
        <w:rPr>
          <w:szCs w:val="24"/>
        </w:rPr>
      </w:pPr>
      <w:r w:rsidRPr="00D01C03">
        <w:rPr>
          <w:b/>
          <w:szCs w:val="24"/>
        </w:rPr>
        <w:t>„prerada poljoprivrednih proizvoda“</w:t>
      </w:r>
      <w:r w:rsidRPr="0036003B">
        <w:rPr>
          <w:szCs w:val="24"/>
        </w:rPr>
        <w:t xml:space="preserve"> znači svako djelovanje na poljoprivrednom proizvodu čiji je rezultat proizvod koji je i sam poljoprivredni proizvod, osim djelatnosti na poljoprivrednim </w:t>
      </w:r>
      <w:r w:rsidR="006D2BEE">
        <w:rPr>
          <w:szCs w:val="24"/>
        </w:rPr>
        <w:t>dobrima</w:t>
      </w:r>
      <w:r w:rsidRPr="0036003B">
        <w:rPr>
          <w:szCs w:val="24"/>
        </w:rPr>
        <w:t xml:space="preserve"> koje su neophodne za pripremu životinjskih ili biljnih proizvoda za prvu prodaju;</w:t>
      </w:r>
    </w:p>
    <w:p w:rsidR="005F71AC" w:rsidRDefault="005F71AC" w:rsidP="00014C2C">
      <w:pPr>
        <w:pStyle w:val="ListParagraph"/>
        <w:numPr>
          <w:ilvl w:val="0"/>
          <w:numId w:val="6"/>
        </w:numPr>
        <w:spacing w:before="80" w:after="80"/>
        <w:contextualSpacing w:val="0"/>
        <w:rPr>
          <w:szCs w:val="24"/>
        </w:rPr>
      </w:pPr>
      <w:r>
        <w:rPr>
          <w:b/>
          <w:szCs w:val="24"/>
        </w:rPr>
        <w:t xml:space="preserve">„poljoprivredni proizvodi“ </w:t>
      </w:r>
      <w:r w:rsidRPr="0013126D">
        <w:rPr>
          <w:szCs w:val="24"/>
        </w:rPr>
        <w:t xml:space="preserve">znači </w:t>
      </w:r>
      <w:r w:rsidR="0013126D">
        <w:rPr>
          <w:szCs w:val="24"/>
        </w:rPr>
        <w:t>proizvodi navedeni u prilogu I. Ugovora</w:t>
      </w:r>
      <w:r w:rsidR="006D2BEE">
        <w:rPr>
          <w:szCs w:val="24"/>
        </w:rPr>
        <w:t xml:space="preserve"> o funkcioniranju Europske Unije (UFEU)</w:t>
      </w:r>
      <w:r w:rsidR="0013126D">
        <w:rPr>
          <w:szCs w:val="24"/>
        </w:rPr>
        <w:t>, osim proizvoda ribarstva i akvakulture navedenih u Prilogu I. Uredbi (EU) br. 1379/2013 Europskog parlamenta i Vijeća od 11. Prosinca 2013.;</w:t>
      </w:r>
    </w:p>
    <w:p w:rsidR="00F5041E" w:rsidRDefault="00F5041E" w:rsidP="00014C2C">
      <w:pPr>
        <w:pStyle w:val="ListParagraph"/>
        <w:numPr>
          <w:ilvl w:val="0"/>
          <w:numId w:val="6"/>
        </w:numPr>
        <w:spacing w:before="80" w:after="80"/>
        <w:contextualSpacing w:val="0"/>
        <w:rPr>
          <w:szCs w:val="24"/>
        </w:rPr>
      </w:pPr>
      <w:r w:rsidRPr="00D01C03">
        <w:rPr>
          <w:b/>
          <w:szCs w:val="24"/>
        </w:rPr>
        <w:t>„datum dodjele potpore“</w:t>
      </w:r>
      <w:r w:rsidRPr="0036003B">
        <w:rPr>
          <w:szCs w:val="24"/>
        </w:rPr>
        <w:t xml:space="preserve"> znači datum na koji je temeljem nacionalnog prava korisniku dodijeljeno zakonsko pravo na primanje potpore;</w:t>
      </w:r>
    </w:p>
    <w:p w:rsidR="00F5041E" w:rsidRDefault="00F5041E" w:rsidP="00014C2C">
      <w:pPr>
        <w:pStyle w:val="ListParagraph"/>
        <w:numPr>
          <w:ilvl w:val="0"/>
          <w:numId w:val="6"/>
        </w:numPr>
        <w:spacing w:before="80" w:after="80"/>
        <w:contextualSpacing w:val="0"/>
        <w:rPr>
          <w:szCs w:val="24"/>
        </w:rPr>
      </w:pPr>
      <w:r>
        <w:rPr>
          <w:szCs w:val="24"/>
        </w:rPr>
        <w:t>„</w:t>
      </w:r>
      <w:r w:rsidRPr="00D01C03">
        <w:rPr>
          <w:b/>
          <w:szCs w:val="24"/>
        </w:rPr>
        <w:t>intenzitet potpore“</w:t>
      </w:r>
      <w:r>
        <w:rPr>
          <w:szCs w:val="24"/>
        </w:rPr>
        <w:t xml:space="preserve"> znači bruto iznos potpore izražen kao postotak prihvatljivih troškova, prije odbitka poreza ili drugih naknada;</w:t>
      </w:r>
    </w:p>
    <w:p w:rsidR="00F5041E" w:rsidRDefault="00F5041E" w:rsidP="00014C2C">
      <w:pPr>
        <w:pStyle w:val="ListParagraph"/>
        <w:numPr>
          <w:ilvl w:val="0"/>
          <w:numId w:val="6"/>
        </w:numPr>
        <w:spacing w:before="80" w:after="80"/>
        <w:contextualSpacing w:val="0"/>
        <w:rPr>
          <w:szCs w:val="24"/>
        </w:rPr>
      </w:pPr>
      <w:r w:rsidRPr="00D01C03">
        <w:rPr>
          <w:b/>
          <w:szCs w:val="24"/>
        </w:rPr>
        <w:t>„bruto ekvivalent bespovratnih sredstava“</w:t>
      </w:r>
      <w:r>
        <w:rPr>
          <w:szCs w:val="24"/>
        </w:rPr>
        <w:t xml:space="preserve"> znači iznos potpore ako je korisniku dodijeljena u obliku bespovratnog sredstva, prije odbitka poreza ili drugih naknada;</w:t>
      </w:r>
    </w:p>
    <w:p w:rsidR="00BD7DB5" w:rsidRDefault="00A12FFD" w:rsidP="00014C2C">
      <w:pPr>
        <w:pStyle w:val="ListParagraph"/>
        <w:numPr>
          <w:ilvl w:val="0"/>
          <w:numId w:val="6"/>
        </w:numPr>
        <w:spacing w:before="80" w:after="80"/>
        <w:contextualSpacing w:val="0"/>
        <w:rPr>
          <w:szCs w:val="24"/>
        </w:rPr>
      </w:pPr>
      <w:r>
        <w:rPr>
          <w:rFonts w:eastAsia="Calibri" w:cs="Times New Roman"/>
          <w:b/>
          <w:szCs w:val="24"/>
        </w:rPr>
        <w:t xml:space="preserve"> „</w:t>
      </w:r>
      <w:r w:rsidR="000E1B11" w:rsidRPr="00BD1508">
        <w:rPr>
          <w:rFonts w:eastAsia="Calibri" w:cs="Times New Roman"/>
          <w:b/>
          <w:szCs w:val="24"/>
        </w:rPr>
        <w:t>početak radova”</w:t>
      </w:r>
      <w:r w:rsidR="000E1B11" w:rsidRPr="00BD1508">
        <w:rPr>
          <w:rFonts w:eastAsia="Calibri" w:cs="Times New Roman"/>
          <w:szCs w:val="24"/>
        </w:rPr>
        <w:t xml:space="preserve"> znači početak građevinskih radova povezanih s ulaganjem ili prva zakonski obvezujuća obveza za naručivanje opreme ili bilo koja druga obveza koja ulaganje čini neopozivim, ovisno o tome što nastupi prije. Kupnja zemljišta i pripremni radovi, primjerice ishođenje dozvola i provođenje studija izvedivosti, ne smatraju se početkom radova. U slučaju preuzimanja „početak radova” znači trenutak stjecanja imovine koja je izravno povezana sa stečenom poslovnom jedinicom.</w:t>
      </w:r>
    </w:p>
    <w:p w:rsidR="00F5041E" w:rsidRDefault="00F5041E" w:rsidP="00014C2C">
      <w:pPr>
        <w:pStyle w:val="ListParagraph"/>
        <w:numPr>
          <w:ilvl w:val="0"/>
          <w:numId w:val="6"/>
        </w:numPr>
        <w:spacing w:before="80" w:after="80"/>
        <w:contextualSpacing w:val="0"/>
        <w:rPr>
          <w:szCs w:val="24"/>
        </w:rPr>
      </w:pPr>
      <w:r w:rsidRPr="00D01C03">
        <w:rPr>
          <w:b/>
          <w:szCs w:val="24"/>
        </w:rPr>
        <w:t>„poduzetnik u teškoćama“</w:t>
      </w:r>
      <w:r>
        <w:rPr>
          <w:szCs w:val="24"/>
        </w:rPr>
        <w:t xml:space="preserve"> znači poduzetnik za kojeg vrijedi najmanje jedna od sljedećih okolnosti: </w:t>
      </w:r>
    </w:p>
    <w:p w:rsidR="00F5041E" w:rsidRDefault="00F5041E" w:rsidP="00014C2C">
      <w:pPr>
        <w:pStyle w:val="ListParagraph"/>
        <w:numPr>
          <w:ilvl w:val="0"/>
          <w:numId w:val="9"/>
        </w:numPr>
        <w:spacing w:before="80" w:after="80"/>
        <w:contextualSpacing w:val="0"/>
        <w:rPr>
          <w:szCs w:val="24"/>
        </w:rPr>
      </w:pPr>
      <w:r>
        <w:rPr>
          <w:szCs w:val="24"/>
        </w:rPr>
        <w:t>u</w:t>
      </w:r>
      <w:r w:rsidRPr="00AD435A">
        <w:rPr>
          <w:szCs w:val="24"/>
        </w:rPr>
        <w:t xml:space="preserve"> slučaju društva s ograničenom odgovornošću (osim MSP-a koji postoji manje od tri godine ili, za potrebe prihvatljivosti za potpore za rizično financiranje, MSP-a tijekom 7 godina od njegove prve komercijalne prodaje koji je primjeren za ulaganja u rizično financiranje na temelju dubinske analize koju je proveo odabrani financijski posrednik), ako je više od polovice njegova vlasničkog kapitala izgubljeno zbog prenesenih gubitaka. To se događa kada se odbijanjem prenesenih gubitaka od pričuva (i svih drugih elemenata koji se općenito smatraju dijelom vlastitog kapitala društva) dobije negativan kumulativni iznos koji premašuje polovicu temeljnog vlasničkog kapitala. Za potrebe ove odredbe „društvo s ograničenom odgovornosti” odnosi se posebno na dvije vrste društava navedene u </w:t>
      </w:r>
      <w:r w:rsidRPr="00AD435A">
        <w:rPr>
          <w:szCs w:val="24"/>
        </w:rPr>
        <w:lastRenderedPageBreak/>
        <w:t>Prilogu I. Direktivi 2013/34/EU</w:t>
      </w:r>
      <w:r w:rsidR="003A0395">
        <w:rPr>
          <w:rStyle w:val="FootnoteReference"/>
          <w:szCs w:val="24"/>
        </w:rPr>
        <w:footnoteReference w:id="3"/>
      </w:r>
      <w:r w:rsidRPr="00AD435A">
        <w:rPr>
          <w:szCs w:val="24"/>
        </w:rPr>
        <w:t xml:space="preserve">, a „vlasnički kapital” obuhvaća, prema potrebi, sve premije na emitirane dionice; </w:t>
      </w:r>
    </w:p>
    <w:p w:rsidR="00F5041E" w:rsidRPr="00F202BD" w:rsidRDefault="00F5041E" w:rsidP="00014C2C">
      <w:pPr>
        <w:pStyle w:val="ListParagraph"/>
        <w:numPr>
          <w:ilvl w:val="0"/>
          <w:numId w:val="9"/>
        </w:numPr>
        <w:spacing w:before="80" w:after="80"/>
        <w:contextualSpacing w:val="0"/>
        <w:rPr>
          <w:szCs w:val="24"/>
        </w:rPr>
      </w:pPr>
      <w:r w:rsidRPr="00F202BD">
        <w:rPr>
          <w:szCs w:val="24"/>
        </w:rPr>
        <w:t>u slučaju društva u kojem najmanje nekoliko članova snosi neograničenu odgovornost za dug društva (osim MSP-a koji postoji manje od tri godine ili, za potrebe prihvatljivosti za potpore za rizično financiranje, MSP-a tijekom 7 godina od njegove prve komercijalne prodaje koji je primjeren za ulaganja u rizično financiranje na temelju dubinske analize koju je proveo odabrani financijski posrednik), ako je više od polovice njegova kapitala navedenog u financijskom izvještaju društva izgubljeno zbog prenesenih gubitaka. Za potrebe ove odredbe „društvo u kojem najmanje nekoliko članova snosi neograničenu odgovornost za dug društva” odnosi se posebno na vrste društva navedene u Prilogu II. Direktivi Vijeća 2013/34/EU.</w:t>
      </w:r>
    </w:p>
    <w:p w:rsidR="00F5041E" w:rsidRDefault="00E509A4" w:rsidP="00014C2C">
      <w:pPr>
        <w:pStyle w:val="ListParagraph"/>
        <w:numPr>
          <w:ilvl w:val="0"/>
          <w:numId w:val="9"/>
        </w:numPr>
        <w:spacing w:before="80" w:after="80"/>
        <w:contextualSpacing w:val="0"/>
        <w:rPr>
          <w:szCs w:val="24"/>
        </w:rPr>
      </w:pPr>
      <w:r>
        <w:rPr>
          <w:szCs w:val="24"/>
        </w:rPr>
        <w:t>a</w:t>
      </w:r>
      <w:r w:rsidR="00F5041E" w:rsidRPr="00AD435A">
        <w:rPr>
          <w:szCs w:val="24"/>
        </w:rPr>
        <w:t>ko se nad poduzetnikom provodi cjelokupni stečajni postupak ili on ispunjava kriterije u skladu s nacionalnim pravom da se nad njim provede cjelokupni stečajni postupak na zahtjev vjerovnika;</w:t>
      </w:r>
    </w:p>
    <w:p w:rsidR="00F202BD" w:rsidRPr="008A672C" w:rsidRDefault="00E509A4" w:rsidP="00014C2C">
      <w:pPr>
        <w:pStyle w:val="ListParagraph"/>
        <w:numPr>
          <w:ilvl w:val="0"/>
          <w:numId w:val="9"/>
        </w:numPr>
        <w:spacing w:before="80" w:after="80"/>
        <w:contextualSpacing w:val="0"/>
        <w:rPr>
          <w:szCs w:val="24"/>
        </w:rPr>
      </w:pPr>
      <w:r>
        <w:rPr>
          <w:szCs w:val="24"/>
        </w:rPr>
        <w:t>a</w:t>
      </w:r>
      <w:r w:rsidR="00F5041E" w:rsidRPr="00F202BD">
        <w:rPr>
          <w:szCs w:val="24"/>
        </w:rPr>
        <w:t xml:space="preserve">ko je poduzetnik primio potporu za sanaciju, a još nije nadoknadio zajam ili okončao jamstvo, ili je primio potporu za restrukturiranje, a još je podložan planu restrukturiranja; </w:t>
      </w:r>
    </w:p>
    <w:p w:rsidR="00F5041E" w:rsidRDefault="00F5041E" w:rsidP="002E76E6">
      <w:pPr>
        <w:pStyle w:val="ListParagraph"/>
        <w:spacing w:before="80" w:after="80"/>
        <w:ind w:left="786"/>
        <w:contextualSpacing w:val="0"/>
        <w:rPr>
          <w:szCs w:val="24"/>
        </w:rPr>
      </w:pPr>
      <w:r w:rsidRPr="00AD435A">
        <w:rPr>
          <w:szCs w:val="24"/>
        </w:rPr>
        <w:t xml:space="preserve">(e) </w:t>
      </w:r>
      <w:r w:rsidR="00E509A4">
        <w:rPr>
          <w:szCs w:val="24"/>
        </w:rPr>
        <w:t>u</w:t>
      </w:r>
      <w:r w:rsidRPr="00AD435A">
        <w:rPr>
          <w:szCs w:val="24"/>
        </w:rPr>
        <w:t xml:space="preserve"> slučaju poduzetnika koji nije MSP, ako je tijekom zadnje dvije godine: </w:t>
      </w:r>
    </w:p>
    <w:p w:rsidR="00F5041E" w:rsidRDefault="00F5041E" w:rsidP="002E76E6">
      <w:pPr>
        <w:pStyle w:val="ListParagraph"/>
        <w:spacing w:before="80" w:after="80"/>
        <w:ind w:left="786" w:firstLine="490"/>
        <w:contextualSpacing w:val="0"/>
        <w:rPr>
          <w:szCs w:val="24"/>
        </w:rPr>
      </w:pPr>
      <w:r w:rsidRPr="00AD435A">
        <w:rPr>
          <w:szCs w:val="24"/>
        </w:rPr>
        <w:t xml:space="preserve">(1) omjer knjigovodstvenog duga i kapitala poduzetnika bio veći od 7,5 i </w:t>
      </w:r>
    </w:p>
    <w:p w:rsidR="00F5041E" w:rsidRDefault="00F5041E" w:rsidP="002E76E6">
      <w:pPr>
        <w:pStyle w:val="ListParagraph"/>
        <w:spacing w:before="80" w:after="80"/>
        <w:ind w:left="786" w:firstLine="490"/>
        <w:contextualSpacing w:val="0"/>
        <w:rPr>
          <w:szCs w:val="24"/>
        </w:rPr>
      </w:pPr>
      <w:r w:rsidRPr="00AD435A">
        <w:rPr>
          <w:szCs w:val="24"/>
        </w:rPr>
        <w:t>(2) EBITDA koeficijent pokrića kamata</w:t>
      </w:r>
      <w:r w:rsidR="00B65B6C">
        <w:rPr>
          <w:szCs w:val="24"/>
        </w:rPr>
        <w:t xml:space="preserve"> poduzetnika bio je niži od 1,0.</w:t>
      </w:r>
    </w:p>
    <w:p w:rsidR="00BD7DB5" w:rsidRPr="00B65B6C" w:rsidRDefault="00B65B6C" w:rsidP="00014C2C">
      <w:pPr>
        <w:pStyle w:val="ListParagraph"/>
        <w:numPr>
          <w:ilvl w:val="0"/>
          <w:numId w:val="12"/>
        </w:numPr>
        <w:spacing w:before="80" w:after="80"/>
        <w:contextualSpacing w:val="0"/>
        <w:rPr>
          <w:rFonts w:eastAsia="Calibri" w:cs="Times New Roman"/>
          <w:b/>
          <w:szCs w:val="24"/>
        </w:rPr>
      </w:pPr>
      <w:r>
        <w:rPr>
          <w:rFonts w:eastAsia="Calibri" w:cs="Times New Roman"/>
          <w:b/>
          <w:szCs w:val="24"/>
        </w:rPr>
        <w:t>„</w:t>
      </w:r>
      <w:r w:rsidR="007F1103" w:rsidRPr="00B65B6C">
        <w:rPr>
          <w:rFonts w:eastAsia="Calibri" w:cs="Times New Roman"/>
          <w:b/>
          <w:szCs w:val="24"/>
        </w:rPr>
        <w:t xml:space="preserve">zakonodavstvo o unutarnjem energetskom tržištu” </w:t>
      </w:r>
      <w:r w:rsidR="007F1103" w:rsidRPr="00B65B6C">
        <w:rPr>
          <w:rFonts w:eastAsia="Calibri" w:cs="Times New Roman"/>
          <w:szCs w:val="24"/>
        </w:rPr>
        <w:t>obuhvaća Direktivu 2009/72/EZ Europskog parlamenta i Vijeća od 13. srpnja 2009. o zajedničkim pravilima za unutarnje tržište električne energije, Direktivu 2009/73/EZ Europskog parlamenta i Vijeća od 13. srpnja 2009. o zajedničkim pravilima za unutarnje tržište prirodnog plina (SL L 211, 14.8.2009., str. 94.), Uredbu (EZ) br. 713/2009 Europskog parlamenta i Vijeća od 13. srpnja 2009. o osnivanju Agencije za suradnju energetskih regulatora (SL L 211, 14.8.2009., str. 1.); Uredbu (EZ) br. 714/2009 Europskog parlamenta i Vijeća od 13. srpnja 2009. o uvjetima za pristup mreži za prekograničnu razmjenu električne energije (SL L 211, 14.8.2009., str. 15.) i Uredbu (EZ) br. 715/2009 Europskog parlamenta i Vijeća od 13. srpnja 2009. o uvjetima za pristup mrežama za transport prirodnog plina (SL L 211, 14.8.2009., str. 36.) ili bilo koje naknadno zakonodavstvo kojim se ti akti u cijelosti ili djelomično zamjenjuju;</w:t>
      </w:r>
    </w:p>
    <w:p w:rsidR="00BD7DB5" w:rsidRPr="00B65B6C" w:rsidRDefault="000E1B11" w:rsidP="00014C2C">
      <w:pPr>
        <w:pStyle w:val="ListParagraph"/>
        <w:numPr>
          <w:ilvl w:val="0"/>
          <w:numId w:val="12"/>
        </w:numPr>
        <w:spacing w:before="80" w:after="80"/>
        <w:contextualSpacing w:val="0"/>
        <w:rPr>
          <w:rFonts w:eastAsia="Calibri" w:cs="Times New Roman"/>
          <w:b/>
          <w:szCs w:val="24"/>
        </w:rPr>
      </w:pPr>
      <w:r w:rsidRPr="00B65B6C">
        <w:rPr>
          <w:rFonts w:cs="Times New Roman"/>
          <w:b/>
          <w:szCs w:val="24"/>
        </w:rPr>
        <w:t>„zaštita okoliša”</w:t>
      </w:r>
      <w:r w:rsidRPr="00B65B6C">
        <w:rPr>
          <w:rFonts w:cs="Times New Roman"/>
          <w:szCs w:val="24"/>
        </w:rPr>
        <w:t xml:space="preserve"> znači svako djelovanje kojim se ublažava i sprečava šteta nanesena fizičkom okolišu ili prirodnim resursima, nastala zbog djelatnosti korisnika, kojim se smanjuje rizik takve štete ili koji vodi učinkovitijoj uporabi prirodnih resursa, uključujući mjere štednje energije i uporabu </w:t>
      </w:r>
      <w:r w:rsidR="006D2BEE">
        <w:rPr>
          <w:rFonts w:cs="Times New Roman"/>
          <w:szCs w:val="24"/>
        </w:rPr>
        <w:t>obnovljivih izvora energije (</w:t>
      </w:r>
      <w:r w:rsidRPr="00B65B6C">
        <w:rPr>
          <w:rFonts w:cs="Times New Roman"/>
          <w:szCs w:val="24"/>
        </w:rPr>
        <w:t>OIE</w:t>
      </w:r>
      <w:r w:rsidR="006D2BEE">
        <w:rPr>
          <w:rFonts w:cs="Times New Roman"/>
          <w:szCs w:val="24"/>
        </w:rPr>
        <w:t>)</w:t>
      </w:r>
      <w:r w:rsidRPr="00B65B6C">
        <w:rPr>
          <w:rFonts w:cs="Times New Roman"/>
          <w:szCs w:val="24"/>
        </w:rPr>
        <w:t>;</w:t>
      </w:r>
    </w:p>
    <w:p w:rsidR="00BD7DB5" w:rsidRPr="00B65B6C" w:rsidRDefault="00281B60" w:rsidP="00014C2C">
      <w:pPr>
        <w:pStyle w:val="ListParagraph"/>
        <w:numPr>
          <w:ilvl w:val="0"/>
          <w:numId w:val="12"/>
        </w:numPr>
        <w:spacing w:before="80" w:after="80"/>
        <w:contextualSpacing w:val="0"/>
        <w:rPr>
          <w:rFonts w:eastAsia="Calibri" w:cs="Times New Roman"/>
          <w:b/>
          <w:szCs w:val="24"/>
        </w:rPr>
      </w:pPr>
      <w:r w:rsidRPr="00B65B6C">
        <w:rPr>
          <w:rFonts w:cs="Times New Roman"/>
          <w:b/>
          <w:szCs w:val="24"/>
        </w:rPr>
        <w:t>„norma Unije”</w:t>
      </w:r>
      <w:r w:rsidR="000E1B11" w:rsidRPr="00B65B6C">
        <w:rPr>
          <w:rFonts w:cs="Times New Roman"/>
          <w:szCs w:val="24"/>
        </w:rPr>
        <w:t xml:space="preserve"> znači:</w:t>
      </w:r>
    </w:p>
    <w:p w:rsidR="000E1B11" w:rsidRPr="00B65B6C" w:rsidRDefault="000E1B11" w:rsidP="00014C2C">
      <w:pPr>
        <w:pStyle w:val="ListParagraph"/>
        <w:numPr>
          <w:ilvl w:val="1"/>
          <w:numId w:val="11"/>
        </w:numPr>
        <w:spacing w:before="80" w:after="80"/>
        <w:contextualSpacing w:val="0"/>
        <w:rPr>
          <w:rFonts w:cs="Times New Roman"/>
          <w:szCs w:val="24"/>
        </w:rPr>
      </w:pPr>
      <w:r w:rsidRPr="00B65B6C">
        <w:rPr>
          <w:rFonts w:cs="Times New Roman"/>
          <w:szCs w:val="24"/>
        </w:rPr>
        <w:lastRenderedPageBreak/>
        <w:t>obvezna norma Unije kojom se određuju razine koje pojedinačni poduzetnici moraju postići u pogledu zaštite okoliša; ili</w:t>
      </w:r>
    </w:p>
    <w:p w:rsidR="00B65B6C" w:rsidRPr="00B65B6C" w:rsidRDefault="000E1B11" w:rsidP="00014C2C">
      <w:pPr>
        <w:pStyle w:val="ListParagraph"/>
        <w:numPr>
          <w:ilvl w:val="1"/>
          <w:numId w:val="11"/>
        </w:numPr>
        <w:spacing w:before="80" w:after="80"/>
        <w:contextualSpacing w:val="0"/>
        <w:rPr>
          <w:rFonts w:cs="Times New Roman"/>
          <w:szCs w:val="24"/>
        </w:rPr>
      </w:pPr>
      <w:r w:rsidRPr="00B65B6C">
        <w:rPr>
          <w:rFonts w:cs="Times New Roman"/>
          <w:szCs w:val="24"/>
        </w:rPr>
        <w:t>obveza na temelju Direktive 2010/75/EU Europskog parlamenta i Vijeća</w:t>
      </w:r>
      <w:r w:rsidR="004A6359">
        <w:rPr>
          <w:rStyle w:val="FootnoteReference"/>
          <w:szCs w:val="24"/>
        </w:rPr>
        <w:footnoteReference w:id="4"/>
      </w:r>
      <w:r w:rsidRPr="00B65B6C">
        <w:rPr>
          <w:rFonts w:cs="Times New Roman"/>
          <w:szCs w:val="24"/>
        </w:rPr>
        <w:t xml:space="preserve"> za primjenu najboljih raspoloživih tehnika (NRT) i osiguravanje da razine emisija onečišćujućih tvari nisu više nego što bi bile uz primjenu NRT</w:t>
      </w:r>
      <w:r w:rsidR="00650006" w:rsidRPr="00B65B6C">
        <w:rPr>
          <w:rFonts w:cs="Times New Roman"/>
          <w:szCs w:val="24"/>
        </w:rPr>
        <w:t>-</w:t>
      </w:r>
      <w:r w:rsidRPr="00B65B6C">
        <w:rPr>
          <w:rFonts w:cs="Times New Roman"/>
          <w:szCs w:val="24"/>
        </w:rPr>
        <w:t>a; u slučaju da su razine emisija povezane s NRT-om utvrđene u provedbenim aktima donesenima na temelju Direktive 2010/75/EU, te će razine biti primjenjive za potrebe Uredbe</w:t>
      </w:r>
      <w:r w:rsidR="006D2BEE">
        <w:rPr>
          <w:rFonts w:cs="Times New Roman"/>
          <w:szCs w:val="24"/>
        </w:rPr>
        <w:t xml:space="preserve"> br. 651/2014</w:t>
      </w:r>
      <w:r w:rsidRPr="00B65B6C">
        <w:rPr>
          <w:rFonts w:cs="Times New Roman"/>
          <w:szCs w:val="24"/>
        </w:rPr>
        <w:t>; ako su te razine izražene kao raspon, primjenjivat će se granica postizanja NRT-a;</w:t>
      </w:r>
    </w:p>
    <w:p w:rsidR="00BD7DB5" w:rsidRPr="00B65B6C" w:rsidRDefault="000E1B11" w:rsidP="00014C2C">
      <w:pPr>
        <w:pStyle w:val="ListParagraph"/>
        <w:numPr>
          <w:ilvl w:val="0"/>
          <w:numId w:val="6"/>
        </w:numPr>
        <w:spacing w:before="80" w:after="80"/>
        <w:contextualSpacing w:val="0"/>
        <w:rPr>
          <w:rFonts w:cs="Times New Roman"/>
          <w:b/>
          <w:szCs w:val="24"/>
        </w:rPr>
      </w:pPr>
      <w:r w:rsidRPr="00B65B6C">
        <w:rPr>
          <w:rFonts w:cs="Times New Roman"/>
          <w:b/>
          <w:szCs w:val="24"/>
        </w:rPr>
        <w:t xml:space="preserve">„energetska učinkovitost” </w:t>
      </w:r>
      <w:r w:rsidRPr="00B65B6C">
        <w:rPr>
          <w:rFonts w:cs="Times New Roman"/>
          <w:szCs w:val="24"/>
        </w:rPr>
        <w:t>znači količina ušteđene energije utvrđena mjerenjem i/ili procjenom potrošnje prije i poslije provedbe mjere poboljšanja energetske učinkovitosti, uz osiguranje normalizacije vanjskih uvjeta koji utječu na potrošnju energije;</w:t>
      </w:r>
    </w:p>
    <w:p w:rsidR="00A12FFD" w:rsidRPr="00B65B6C" w:rsidRDefault="00281B60" w:rsidP="00014C2C">
      <w:pPr>
        <w:pStyle w:val="ListParagraph"/>
        <w:numPr>
          <w:ilvl w:val="0"/>
          <w:numId w:val="6"/>
        </w:numPr>
        <w:spacing w:before="80" w:after="80"/>
        <w:contextualSpacing w:val="0"/>
        <w:rPr>
          <w:rFonts w:cs="Times New Roman"/>
          <w:b/>
          <w:szCs w:val="24"/>
        </w:rPr>
      </w:pPr>
      <w:r w:rsidRPr="0013126D">
        <w:rPr>
          <w:rFonts w:cs="Times New Roman"/>
          <w:b/>
          <w:szCs w:val="24"/>
        </w:rPr>
        <w:t>„projekt</w:t>
      </w:r>
      <w:r w:rsidRPr="00B65B6C">
        <w:rPr>
          <w:rFonts w:cs="Times New Roman"/>
          <w:b/>
          <w:szCs w:val="24"/>
        </w:rPr>
        <w:t xml:space="preserve"> energetske učinkovitosti”</w:t>
      </w:r>
      <w:r w:rsidR="000E1B11" w:rsidRPr="00B65B6C">
        <w:rPr>
          <w:rFonts w:cs="Times New Roman"/>
          <w:szCs w:val="24"/>
        </w:rPr>
        <w:t xml:space="preserve"> znači projekt ulaganja kojim se povećava energetska učinkovitost </w:t>
      </w:r>
      <w:r w:rsidRPr="00B65B6C">
        <w:rPr>
          <w:rFonts w:cs="Times New Roman"/>
          <w:szCs w:val="24"/>
        </w:rPr>
        <w:t>građevine;</w:t>
      </w:r>
    </w:p>
    <w:p w:rsidR="00BD7DB5" w:rsidRPr="00B65B6C" w:rsidRDefault="000E1B11" w:rsidP="00014C2C">
      <w:pPr>
        <w:pStyle w:val="ListParagraph"/>
        <w:numPr>
          <w:ilvl w:val="0"/>
          <w:numId w:val="6"/>
        </w:numPr>
        <w:spacing w:before="80" w:after="80"/>
        <w:contextualSpacing w:val="0"/>
        <w:rPr>
          <w:rFonts w:cs="Times New Roman"/>
          <w:b/>
          <w:szCs w:val="24"/>
        </w:rPr>
      </w:pPr>
      <w:r w:rsidRPr="00B65B6C">
        <w:rPr>
          <w:b/>
        </w:rPr>
        <w:t xml:space="preserve">„visokoučinkovita </w:t>
      </w:r>
      <w:proofErr w:type="spellStart"/>
      <w:r w:rsidRPr="00B65B6C">
        <w:rPr>
          <w:b/>
        </w:rPr>
        <w:t>kogeneracija</w:t>
      </w:r>
      <w:proofErr w:type="spellEnd"/>
      <w:r w:rsidRPr="00B65B6C">
        <w:rPr>
          <w:b/>
        </w:rPr>
        <w:t>”</w:t>
      </w:r>
      <w:r w:rsidRPr="007C5C4F">
        <w:t xml:space="preserve"> znači </w:t>
      </w:r>
      <w:proofErr w:type="spellStart"/>
      <w:r w:rsidRPr="007C5C4F">
        <w:t>kogeneracija</w:t>
      </w:r>
      <w:proofErr w:type="spellEnd"/>
      <w:r w:rsidRPr="007C5C4F">
        <w:t xml:space="preserve"> koja odgovara definiciji visokoučinkovite </w:t>
      </w:r>
      <w:proofErr w:type="spellStart"/>
      <w:r w:rsidRPr="007C5C4F">
        <w:t>kogeneracije</w:t>
      </w:r>
      <w:proofErr w:type="spellEnd"/>
      <w:r w:rsidRPr="007C5C4F">
        <w:t xml:space="preserve"> utvrđenoj u članku 2. stavku 34. Direktive 2012/27/EU Europskog parlamenta i Vijeća od 25. listopada 2012. o energetskoj učinkovitosti, izmjeni direktiva 2009/125/EZ i 2010/30/EU i stavljanju izvan snage direktiva 2004/8/EZ i 2006/32/EZ (SL L 315, 14.11.2012., str. 1.);</w:t>
      </w:r>
    </w:p>
    <w:p w:rsidR="00A12FFD"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w:t>
      </w:r>
      <w:proofErr w:type="spellStart"/>
      <w:r w:rsidRPr="00B65B6C">
        <w:rPr>
          <w:rFonts w:cs="Times New Roman"/>
          <w:b/>
          <w:szCs w:val="24"/>
        </w:rPr>
        <w:t>kog</w:t>
      </w:r>
      <w:r w:rsidR="000E1B11" w:rsidRPr="00B65B6C">
        <w:rPr>
          <w:rFonts w:cs="Times New Roman"/>
          <w:b/>
          <w:szCs w:val="24"/>
        </w:rPr>
        <w:t>eneracija</w:t>
      </w:r>
      <w:proofErr w:type="spellEnd"/>
      <w:r w:rsidR="000E1B11" w:rsidRPr="00B65B6C">
        <w:rPr>
          <w:rFonts w:cs="Times New Roman"/>
          <w:b/>
          <w:szCs w:val="24"/>
        </w:rPr>
        <w:t xml:space="preserve">” ili </w:t>
      </w:r>
      <w:proofErr w:type="spellStart"/>
      <w:r w:rsidR="000E1B11" w:rsidRPr="00B65B6C">
        <w:rPr>
          <w:rFonts w:cs="Times New Roman"/>
          <w:b/>
          <w:szCs w:val="24"/>
        </w:rPr>
        <w:t>suproizvodnja</w:t>
      </w:r>
      <w:proofErr w:type="spellEnd"/>
      <w:r w:rsidR="000E1B11" w:rsidRPr="00B65B6C">
        <w:rPr>
          <w:rFonts w:cs="Times New Roman"/>
          <w:b/>
          <w:szCs w:val="24"/>
        </w:rPr>
        <w:t xml:space="preserve"> toplinske i električne energije (CHP) </w:t>
      </w:r>
      <w:r w:rsidR="000E1B11" w:rsidRPr="00B65B6C">
        <w:rPr>
          <w:rFonts w:cs="Times New Roman"/>
          <w:szCs w:val="24"/>
        </w:rPr>
        <w:t>znači istovremena proizvodnja toplinske i električne i/ili mehaničke energije u jednom procesu;</w:t>
      </w:r>
    </w:p>
    <w:p w:rsidR="00BD7DB5"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 xml:space="preserve">„energija iz obnovljivih izvora energije” </w:t>
      </w:r>
      <w:r w:rsidR="000E1B11" w:rsidRPr="00B65B6C">
        <w:rPr>
          <w:rFonts w:cs="Times New Roman"/>
          <w:szCs w:val="24"/>
        </w:rPr>
        <w:t>znači energija koju proizvode postrojenja koja upotrebljavaju samo obnovljive izvore energije te udio, izražen u kalorijskoj vrijednosti, energije proizvedene iz obnovljivih izvora energije u hibridnim postrojenjima koja upotrebljavaju i konvencionalne izvore energije. Uključuje obnovljivu električnu energiju koja se upotrebljava za punjenje sustava za skladištenje, ali isključuje električnu energiju proizvedenu kao rezultat sustava za skladištenje;</w:t>
      </w:r>
    </w:p>
    <w:p w:rsidR="00BD7DB5"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„obnovljivi izvori energije”</w:t>
      </w:r>
      <w:r w:rsidR="000E1B11" w:rsidRPr="00B65B6C">
        <w:rPr>
          <w:rFonts w:cs="Times New Roman"/>
          <w:szCs w:val="24"/>
        </w:rPr>
        <w:t xml:space="preserve"> znači sljedeći obnovljivi </w:t>
      </w:r>
      <w:proofErr w:type="spellStart"/>
      <w:r w:rsidR="000E1B11" w:rsidRPr="00B65B6C">
        <w:rPr>
          <w:rFonts w:cs="Times New Roman"/>
          <w:szCs w:val="24"/>
        </w:rPr>
        <w:t>nefosilni</w:t>
      </w:r>
      <w:proofErr w:type="spellEnd"/>
      <w:r w:rsidR="000E1B11" w:rsidRPr="00B65B6C">
        <w:rPr>
          <w:rFonts w:cs="Times New Roman"/>
          <w:szCs w:val="24"/>
        </w:rPr>
        <w:t xml:space="preserve"> izvori energije: energija vjetra, solarna, </w:t>
      </w:r>
      <w:proofErr w:type="spellStart"/>
      <w:r w:rsidR="000E1B11" w:rsidRPr="00B65B6C">
        <w:rPr>
          <w:rFonts w:cs="Times New Roman"/>
          <w:szCs w:val="24"/>
        </w:rPr>
        <w:t>aerotermalna</w:t>
      </w:r>
      <w:proofErr w:type="spellEnd"/>
      <w:r w:rsidR="000E1B11" w:rsidRPr="00B65B6C">
        <w:rPr>
          <w:rFonts w:cs="Times New Roman"/>
          <w:szCs w:val="24"/>
        </w:rPr>
        <w:t xml:space="preserve">, geotermalna, </w:t>
      </w:r>
      <w:proofErr w:type="spellStart"/>
      <w:r w:rsidR="000E1B11" w:rsidRPr="00B65B6C">
        <w:rPr>
          <w:rFonts w:cs="Times New Roman"/>
          <w:szCs w:val="24"/>
        </w:rPr>
        <w:t>hidrotermalna</w:t>
      </w:r>
      <w:proofErr w:type="spellEnd"/>
      <w:r w:rsidR="000E1B11" w:rsidRPr="00B65B6C">
        <w:rPr>
          <w:rFonts w:cs="Times New Roman"/>
          <w:szCs w:val="24"/>
        </w:rPr>
        <w:t xml:space="preserve"> i oceanska energija, energija vode, energija biomase, energija iz plinova s odlagališta, plinova iz postrojenja za preradu otpadnih voda i bioloških plinova;</w:t>
      </w:r>
    </w:p>
    <w:p w:rsidR="00BD7DB5"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w:t>
      </w:r>
      <w:proofErr w:type="spellStart"/>
      <w:r w:rsidRPr="00B65B6C">
        <w:rPr>
          <w:rFonts w:cs="Times New Roman"/>
          <w:b/>
          <w:szCs w:val="24"/>
        </w:rPr>
        <w:t>biogorivo</w:t>
      </w:r>
      <w:proofErr w:type="spellEnd"/>
      <w:r w:rsidRPr="00B65B6C">
        <w:rPr>
          <w:rFonts w:cs="Times New Roman"/>
          <w:b/>
          <w:szCs w:val="24"/>
        </w:rPr>
        <w:t>”</w:t>
      </w:r>
      <w:r w:rsidR="000E1B11" w:rsidRPr="00B65B6C">
        <w:rPr>
          <w:rFonts w:cs="Times New Roman"/>
          <w:szCs w:val="24"/>
        </w:rPr>
        <w:t xml:space="preserve"> znači tekuće ili plinovito gorivo za potrebe prometa koje se proizvodi iz biomase;</w:t>
      </w:r>
    </w:p>
    <w:p w:rsidR="00A12FFD"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 xml:space="preserve">„održivo </w:t>
      </w:r>
      <w:proofErr w:type="spellStart"/>
      <w:r w:rsidRPr="00B65B6C">
        <w:rPr>
          <w:rFonts w:cs="Times New Roman"/>
          <w:b/>
          <w:szCs w:val="24"/>
        </w:rPr>
        <w:t>biogorivo</w:t>
      </w:r>
      <w:proofErr w:type="spellEnd"/>
      <w:r w:rsidRPr="00B65B6C">
        <w:rPr>
          <w:rFonts w:cs="Times New Roman"/>
          <w:b/>
          <w:szCs w:val="24"/>
        </w:rPr>
        <w:t>”</w:t>
      </w:r>
      <w:r w:rsidR="000E1B11" w:rsidRPr="00B65B6C">
        <w:rPr>
          <w:rFonts w:cs="Times New Roman"/>
          <w:szCs w:val="24"/>
        </w:rPr>
        <w:t xml:space="preserve"> znači </w:t>
      </w:r>
      <w:proofErr w:type="spellStart"/>
      <w:r w:rsidR="000E1B11" w:rsidRPr="00B65B6C">
        <w:rPr>
          <w:rFonts w:cs="Times New Roman"/>
          <w:szCs w:val="24"/>
        </w:rPr>
        <w:t>biogorivo</w:t>
      </w:r>
      <w:proofErr w:type="spellEnd"/>
      <w:r w:rsidR="000E1B11" w:rsidRPr="00B65B6C">
        <w:rPr>
          <w:rFonts w:cs="Times New Roman"/>
          <w:szCs w:val="24"/>
        </w:rPr>
        <w:t xml:space="preserve"> koje </w:t>
      </w:r>
      <w:proofErr w:type="spellStart"/>
      <w:r w:rsidR="000E1B11" w:rsidRPr="00B65B6C">
        <w:rPr>
          <w:rFonts w:cs="Times New Roman"/>
          <w:szCs w:val="24"/>
        </w:rPr>
        <w:t>ispunjuje</w:t>
      </w:r>
      <w:proofErr w:type="spellEnd"/>
      <w:r w:rsidR="000E1B11" w:rsidRPr="00B65B6C">
        <w:rPr>
          <w:rFonts w:cs="Times New Roman"/>
          <w:szCs w:val="24"/>
        </w:rPr>
        <w:t xml:space="preserve"> uvjete održivosti utvrđene u članku 17. Direktive 2009/28/EZ;</w:t>
      </w:r>
    </w:p>
    <w:p w:rsidR="00BD7DB5"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w:t>
      </w:r>
      <w:proofErr w:type="spellStart"/>
      <w:r w:rsidRPr="00B65B6C">
        <w:rPr>
          <w:rFonts w:cs="Times New Roman"/>
          <w:b/>
          <w:szCs w:val="24"/>
        </w:rPr>
        <w:t>biogorivo</w:t>
      </w:r>
      <w:proofErr w:type="spellEnd"/>
      <w:r w:rsidRPr="00B65B6C">
        <w:rPr>
          <w:rFonts w:cs="Times New Roman"/>
          <w:b/>
          <w:szCs w:val="24"/>
        </w:rPr>
        <w:t xml:space="preserve"> proizvedeno iz prehrambenih sirovina”</w:t>
      </w:r>
      <w:r w:rsidR="000E1B11" w:rsidRPr="00B65B6C">
        <w:rPr>
          <w:rFonts w:cs="Times New Roman"/>
          <w:szCs w:val="24"/>
        </w:rPr>
        <w:t xml:space="preserve"> znači </w:t>
      </w:r>
      <w:proofErr w:type="spellStart"/>
      <w:r w:rsidR="000E1B11" w:rsidRPr="00B65B6C">
        <w:rPr>
          <w:rFonts w:cs="Times New Roman"/>
          <w:szCs w:val="24"/>
        </w:rPr>
        <w:t>biogorivo</w:t>
      </w:r>
      <w:proofErr w:type="spellEnd"/>
      <w:r w:rsidR="000E1B11" w:rsidRPr="00B65B6C">
        <w:rPr>
          <w:rFonts w:cs="Times New Roman"/>
          <w:szCs w:val="24"/>
        </w:rPr>
        <w:t xml:space="preserve"> iz žitarica i ostalih kultura bogatih škrobom, šećernih kultura i uljarica kako je utvrđeno u prijedlogu Komisije Prijedlog Direktive Europskog parlamenta i Vijeća o izmjeni Direktive </w:t>
      </w:r>
      <w:r w:rsidR="000E1B11" w:rsidRPr="00B65B6C">
        <w:rPr>
          <w:rFonts w:cs="Times New Roman"/>
          <w:szCs w:val="24"/>
        </w:rPr>
        <w:lastRenderedPageBreak/>
        <w:t>98/70/EZ o kakvoći benzinskih i dizelskih goriva i izmjeni Direktive 2009/28/EZ o promicanju uporabe energije iz obnovljivih izvora (COM(2012) 595, 17.10.2012.);</w:t>
      </w:r>
    </w:p>
    <w:p w:rsidR="00A12FFD" w:rsidRPr="00B65B6C" w:rsidRDefault="00281B60" w:rsidP="00014C2C">
      <w:pPr>
        <w:pStyle w:val="ListParagraph"/>
        <w:numPr>
          <w:ilvl w:val="0"/>
          <w:numId w:val="6"/>
        </w:numPr>
        <w:spacing w:before="80" w:after="80"/>
        <w:contextualSpacing w:val="0"/>
        <w:rPr>
          <w:rFonts w:cs="Times New Roman"/>
          <w:b/>
          <w:szCs w:val="24"/>
        </w:rPr>
      </w:pPr>
      <w:r w:rsidRPr="00B65B6C">
        <w:rPr>
          <w:rFonts w:cs="Times New Roman"/>
          <w:b/>
          <w:szCs w:val="24"/>
        </w:rPr>
        <w:t xml:space="preserve">„nova i inovativna tehnologija” </w:t>
      </w:r>
      <w:r w:rsidRPr="00A86CD5">
        <w:rPr>
          <w:rFonts w:cs="Times New Roman"/>
          <w:szCs w:val="24"/>
        </w:rPr>
        <w:t>znači</w:t>
      </w:r>
      <w:r w:rsidR="000E1B11" w:rsidRPr="00B65B6C">
        <w:rPr>
          <w:rFonts w:cs="Times New Roman"/>
          <w:szCs w:val="24"/>
        </w:rPr>
        <w:t xml:space="preserve"> nova i nedokazana tehnologija u odnosu na vrhunsku tehnologiju u industriji, koja nosi rizik tehnološkog ili industrijskog neuspjeha i nije optimizacija ili poboljšanje postojeće tehnologije;</w:t>
      </w:r>
    </w:p>
    <w:p w:rsidR="00BD7DB5" w:rsidRPr="007D7256" w:rsidRDefault="007F75B3" w:rsidP="00014C2C">
      <w:pPr>
        <w:pStyle w:val="ListParagraph"/>
        <w:numPr>
          <w:ilvl w:val="0"/>
          <w:numId w:val="6"/>
        </w:numPr>
        <w:spacing w:before="80" w:after="80"/>
        <w:contextualSpacing w:val="0"/>
        <w:rPr>
          <w:rFonts w:cs="Times New Roman"/>
          <w:b/>
          <w:szCs w:val="24"/>
        </w:rPr>
      </w:pPr>
      <w:r w:rsidRPr="00B65B6C">
        <w:rPr>
          <w:rFonts w:cs="Times New Roman"/>
          <w:b/>
          <w:szCs w:val="24"/>
        </w:rPr>
        <w:t xml:space="preserve"> </w:t>
      </w:r>
      <w:r w:rsidR="00281B60" w:rsidRPr="00B65B6C">
        <w:rPr>
          <w:rFonts w:cs="Times New Roman"/>
          <w:b/>
          <w:szCs w:val="24"/>
        </w:rPr>
        <w:t>„biomasa”</w:t>
      </w:r>
      <w:r w:rsidR="0013126D">
        <w:rPr>
          <w:rFonts w:cs="Times New Roman"/>
          <w:b/>
          <w:szCs w:val="24"/>
        </w:rPr>
        <w:t xml:space="preserve"> </w:t>
      </w:r>
      <w:r w:rsidR="000E1B11" w:rsidRPr="00B65B6C">
        <w:rPr>
          <w:rFonts w:cs="Times New Roman"/>
          <w:szCs w:val="24"/>
        </w:rPr>
        <w:t>znači biološki razgradiva frakcija proizvoda, otpada i ostataka iz poljoprivrede (uključujući tvari životinjskog i biljnog podrijetla), šumarstva i s tim povezanih industrija, uključujući ribarstvo i akvakulturu, te biološki plinovi i biološki razgradiva frakcija industrijskog i komunalnog otpada;</w:t>
      </w:r>
    </w:p>
    <w:p w:rsidR="007D7256" w:rsidRPr="007D7256" w:rsidRDefault="007D7256" w:rsidP="007D7256">
      <w:pPr>
        <w:tabs>
          <w:tab w:val="left" w:pos="815"/>
        </w:tabs>
        <w:spacing w:before="120" w:after="120"/>
        <w:jc w:val="center"/>
        <w:rPr>
          <w:rFonts w:eastAsia="Calibri" w:cs="Times New Roman"/>
          <w:b/>
          <w:szCs w:val="24"/>
        </w:rPr>
      </w:pPr>
    </w:p>
    <w:p w:rsidR="00BD7DB5" w:rsidRPr="007D7256" w:rsidRDefault="00070437" w:rsidP="002E76E6">
      <w:pPr>
        <w:tabs>
          <w:tab w:val="left" w:pos="815"/>
        </w:tabs>
        <w:spacing w:before="80" w:after="80"/>
        <w:contextualSpacing/>
        <w:jc w:val="center"/>
        <w:rPr>
          <w:rFonts w:eastAsia="Calibri" w:cs="Times New Roman"/>
          <w:b/>
          <w:szCs w:val="24"/>
        </w:rPr>
      </w:pPr>
      <w:r w:rsidRPr="007D7256">
        <w:rPr>
          <w:rFonts w:eastAsia="Calibri" w:cs="Times New Roman"/>
          <w:b/>
          <w:szCs w:val="24"/>
        </w:rPr>
        <w:t xml:space="preserve">Članak </w:t>
      </w:r>
      <w:r w:rsidR="0016685F" w:rsidRPr="007D7256">
        <w:rPr>
          <w:rFonts w:eastAsia="Calibri" w:cs="Times New Roman"/>
          <w:b/>
          <w:szCs w:val="24"/>
        </w:rPr>
        <w:t>6</w:t>
      </w:r>
      <w:r w:rsidRPr="007D7256">
        <w:rPr>
          <w:rFonts w:eastAsia="Calibri" w:cs="Times New Roman"/>
          <w:b/>
          <w:szCs w:val="24"/>
        </w:rPr>
        <w:t>.</w:t>
      </w:r>
    </w:p>
    <w:p w:rsidR="007D7256" w:rsidRPr="007D7256" w:rsidRDefault="00281B60" w:rsidP="00CB399C">
      <w:pPr>
        <w:tabs>
          <w:tab w:val="left" w:pos="815"/>
          <w:tab w:val="left" w:pos="5130"/>
        </w:tabs>
        <w:jc w:val="center"/>
        <w:rPr>
          <w:rFonts w:eastAsia="Calibri" w:cs="Times New Roman"/>
          <w:b/>
          <w:szCs w:val="24"/>
        </w:rPr>
      </w:pPr>
      <w:r w:rsidRPr="007D7256">
        <w:rPr>
          <w:rFonts w:eastAsia="Calibri" w:cs="Times New Roman"/>
          <w:b/>
          <w:szCs w:val="24"/>
        </w:rPr>
        <w:t>Područje primjene</w:t>
      </w:r>
    </w:p>
    <w:p w:rsidR="00070437" w:rsidRPr="00F202BD" w:rsidRDefault="00070437" w:rsidP="002E76E6">
      <w:pPr>
        <w:numPr>
          <w:ilvl w:val="0"/>
          <w:numId w:val="2"/>
        </w:numPr>
        <w:tabs>
          <w:tab w:val="left" w:pos="815"/>
        </w:tabs>
        <w:spacing w:before="80" w:after="80"/>
        <w:rPr>
          <w:rFonts w:eastAsia="Calibri" w:cs="Times New Roman"/>
          <w:szCs w:val="24"/>
        </w:rPr>
      </w:pPr>
      <w:r w:rsidRPr="00F202BD">
        <w:rPr>
          <w:rFonts w:eastAsia="Calibri" w:cs="Times New Roman"/>
          <w:szCs w:val="24"/>
        </w:rPr>
        <w:t xml:space="preserve">Ovaj Program </w:t>
      </w:r>
      <w:r w:rsidRPr="00F202BD">
        <w:rPr>
          <w:rFonts w:eastAsia="Calibri" w:cs="Times New Roman"/>
          <w:b/>
          <w:szCs w:val="24"/>
        </w:rPr>
        <w:t>ne primjenjuje se</w:t>
      </w:r>
      <w:r w:rsidRPr="00F202BD">
        <w:rPr>
          <w:rFonts w:eastAsia="Calibri" w:cs="Times New Roman"/>
          <w:szCs w:val="24"/>
        </w:rPr>
        <w:t>:</w:t>
      </w:r>
    </w:p>
    <w:p w:rsidR="00BD7DB5" w:rsidRPr="002A024F" w:rsidRDefault="00281B60" w:rsidP="00014C2C">
      <w:pPr>
        <w:pStyle w:val="ListParagraph"/>
        <w:numPr>
          <w:ilvl w:val="0"/>
          <w:numId w:val="13"/>
        </w:numPr>
        <w:spacing w:before="80" w:after="80"/>
        <w:contextualSpacing w:val="0"/>
        <w:rPr>
          <w:rFonts w:cs="Times New Roman"/>
          <w:szCs w:val="24"/>
        </w:rPr>
      </w:pPr>
      <w:r w:rsidRPr="002A024F">
        <w:rPr>
          <w:rFonts w:cs="Times New Roman"/>
          <w:szCs w:val="24"/>
        </w:rPr>
        <w:t>na potpore za djelatnosti povezane s izvozom u treće zemlje ili države članice, to jest potpore izravno povezane s izvezenim količinama, uspostavom i radom distribucijske mreže i ostalim tekućim troškovima povezanima s izvoznom djelatnošću;</w:t>
      </w:r>
    </w:p>
    <w:p w:rsidR="00070437" w:rsidRPr="002A024F" w:rsidRDefault="00070437" w:rsidP="00014C2C">
      <w:pPr>
        <w:pStyle w:val="ListParagraph"/>
        <w:numPr>
          <w:ilvl w:val="0"/>
          <w:numId w:val="13"/>
        </w:numPr>
        <w:spacing w:before="80" w:after="80"/>
        <w:contextualSpacing w:val="0"/>
        <w:rPr>
          <w:rFonts w:cs="Times New Roman"/>
          <w:szCs w:val="24"/>
        </w:rPr>
      </w:pPr>
      <w:r w:rsidRPr="002A024F">
        <w:rPr>
          <w:rFonts w:cs="Times New Roman"/>
          <w:szCs w:val="24"/>
        </w:rPr>
        <w:t>na potpore uvjetovane time da se prednost daje uporabi domaće robe u odnosu na uvezenu robu</w:t>
      </w:r>
      <w:r w:rsidR="0016685F" w:rsidRPr="002A024F">
        <w:rPr>
          <w:rFonts w:cs="Times New Roman"/>
          <w:szCs w:val="24"/>
        </w:rPr>
        <w:t>;</w:t>
      </w:r>
    </w:p>
    <w:p w:rsidR="007F1103" w:rsidRPr="002A024F" w:rsidRDefault="00070437" w:rsidP="00014C2C">
      <w:pPr>
        <w:pStyle w:val="ListParagraph"/>
        <w:numPr>
          <w:ilvl w:val="0"/>
          <w:numId w:val="13"/>
        </w:numPr>
        <w:spacing w:before="80" w:after="80"/>
        <w:contextualSpacing w:val="0"/>
        <w:rPr>
          <w:rFonts w:cs="Times New Roman"/>
          <w:szCs w:val="24"/>
        </w:rPr>
      </w:pPr>
      <w:r w:rsidRPr="002A024F">
        <w:rPr>
          <w:rFonts w:cs="Times New Roman"/>
          <w:szCs w:val="24"/>
        </w:rPr>
        <w:t>na potpore koje se dodjeljuju u sektoru ribarstva i akvakulture, obuhvaćenom Uredbom (EU) br. 1379/2013 Europskog parlamenta i Vijeća od 11. prosinca 2013. o zajedničkom uređenju tržišta proizvodima ribarstva i akvakulture, izmjeni uredbi Vijeća (EZ) br. 1184/2006 i (EZ) br. 1224/2009 i stavljanju izvan snage Uredbe Vijeća (EZ) br. 104/2000</w:t>
      </w:r>
      <w:r w:rsidR="0016685F" w:rsidRPr="002A024F">
        <w:footnoteReference w:id="5"/>
      </w:r>
      <w:r w:rsidR="0016685F" w:rsidRPr="002A024F">
        <w:rPr>
          <w:rFonts w:cs="Times New Roman"/>
          <w:szCs w:val="24"/>
        </w:rPr>
        <w:t>;</w:t>
      </w:r>
    </w:p>
    <w:p w:rsidR="00D67F7D" w:rsidRPr="002A024F" w:rsidRDefault="00070437" w:rsidP="00014C2C">
      <w:pPr>
        <w:pStyle w:val="ListParagraph"/>
        <w:numPr>
          <w:ilvl w:val="0"/>
          <w:numId w:val="13"/>
        </w:numPr>
        <w:spacing w:before="80" w:after="80"/>
        <w:contextualSpacing w:val="0"/>
        <w:rPr>
          <w:rFonts w:cs="Times New Roman"/>
          <w:szCs w:val="24"/>
        </w:rPr>
      </w:pPr>
      <w:r w:rsidRPr="002A024F">
        <w:rPr>
          <w:rFonts w:cs="Times New Roman"/>
          <w:szCs w:val="24"/>
        </w:rPr>
        <w:t xml:space="preserve">na potpore koje se dodjeljuju u sektoru primarne poljoprivredne proizvodnje, </w:t>
      </w:r>
    </w:p>
    <w:p w:rsidR="00BD7DB5" w:rsidRPr="002A024F" w:rsidRDefault="00070437" w:rsidP="00014C2C">
      <w:pPr>
        <w:pStyle w:val="ListParagraph"/>
        <w:numPr>
          <w:ilvl w:val="0"/>
          <w:numId w:val="13"/>
        </w:numPr>
        <w:spacing w:before="80" w:after="80"/>
        <w:contextualSpacing w:val="0"/>
        <w:rPr>
          <w:rFonts w:cs="Times New Roman"/>
          <w:szCs w:val="24"/>
        </w:rPr>
      </w:pPr>
      <w:r w:rsidRPr="002A024F">
        <w:rPr>
          <w:rFonts w:cs="Times New Roman"/>
          <w:szCs w:val="24"/>
        </w:rPr>
        <w:t>na potpore koje se dodjeljuju u sektoru prerade i stavljanja na tržište poljoprivrednih proizvoda</w:t>
      </w:r>
      <w:r w:rsidR="00D67F7D" w:rsidRPr="002A024F">
        <w:rPr>
          <w:rFonts w:cs="Times New Roman"/>
          <w:szCs w:val="24"/>
        </w:rPr>
        <w:t xml:space="preserve"> odnosno potpore koje se odnose na proizvodnju hrane i pića i duhansku industriju;</w:t>
      </w:r>
      <w:r w:rsidRPr="002A024F">
        <w:rPr>
          <w:rFonts w:cs="Times New Roman"/>
          <w:szCs w:val="24"/>
        </w:rPr>
        <w:t xml:space="preserve"> </w:t>
      </w:r>
    </w:p>
    <w:p w:rsidR="00BD7DB5" w:rsidRPr="002A024F" w:rsidRDefault="0016685F" w:rsidP="00014C2C">
      <w:pPr>
        <w:pStyle w:val="ListParagraph"/>
        <w:numPr>
          <w:ilvl w:val="0"/>
          <w:numId w:val="13"/>
        </w:numPr>
        <w:spacing w:before="80" w:after="80"/>
        <w:contextualSpacing w:val="0"/>
        <w:rPr>
          <w:rFonts w:cs="Times New Roman"/>
          <w:szCs w:val="24"/>
        </w:rPr>
      </w:pPr>
      <w:r w:rsidRPr="002A024F">
        <w:rPr>
          <w:rFonts w:cs="Times New Roman"/>
          <w:szCs w:val="24"/>
        </w:rPr>
        <w:t xml:space="preserve">na potpore </w:t>
      </w:r>
      <w:r w:rsidR="00281B60" w:rsidRPr="002A024F">
        <w:rPr>
          <w:rFonts w:cs="Times New Roman"/>
          <w:szCs w:val="24"/>
        </w:rPr>
        <w:t>za zatvaranje nekonkurentnih rudnika ugljena, kako su obuhvaćene Odlukom Vijeća br. 2010/787</w:t>
      </w:r>
      <w:r w:rsidR="009D6D68" w:rsidRPr="002A024F">
        <w:rPr>
          <w:rFonts w:cs="Times New Roman"/>
          <w:szCs w:val="24"/>
        </w:rPr>
        <w:t>/EU</w:t>
      </w:r>
      <w:r w:rsidR="0079030E" w:rsidRPr="002A024F">
        <w:footnoteReference w:id="6"/>
      </w:r>
      <w:r w:rsidR="00F202BD" w:rsidRPr="002A024F">
        <w:rPr>
          <w:rFonts w:cs="Times New Roman"/>
          <w:szCs w:val="24"/>
        </w:rPr>
        <w:t>.</w:t>
      </w:r>
    </w:p>
    <w:p w:rsidR="00BD7DB5" w:rsidRDefault="00281B60" w:rsidP="002E76E6">
      <w:pPr>
        <w:pStyle w:val="ListParagraph"/>
        <w:numPr>
          <w:ilvl w:val="0"/>
          <w:numId w:val="2"/>
        </w:numPr>
        <w:tabs>
          <w:tab w:val="left" w:pos="0"/>
        </w:tabs>
        <w:spacing w:before="80" w:after="80"/>
        <w:contextualSpacing w:val="0"/>
        <w:rPr>
          <w:rStyle w:val="hps"/>
          <w:rFonts w:cs="Times New Roman"/>
          <w:szCs w:val="24"/>
        </w:rPr>
      </w:pPr>
      <w:r w:rsidRPr="00281B60">
        <w:rPr>
          <w:rStyle w:val="hps"/>
          <w:rFonts w:cs="Times New Roman"/>
          <w:szCs w:val="24"/>
        </w:rPr>
        <w:t xml:space="preserve">Ako je </w:t>
      </w:r>
      <w:r w:rsidR="009840A4">
        <w:rPr>
          <w:rStyle w:val="hps"/>
          <w:rFonts w:cs="Times New Roman"/>
          <w:szCs w:val="24"/>
        </w:rPr>
        <w:t xml:space="preserve">određeni </w:t>
      </w:r>
      <w:r w:rsidRPr="00281B60">
        <w:rPr>
          <w:rStyle w:val="hps"/>
          <w:rFonts w:cs="Times New Roman"/>
          <w:szCs w:val="24"/>
        </w:rPr>
        <w:t xml:space="preserve">poduzetnik aktivan u jednom ili više sektora ili djelatnosti iz stavka 1. točke c) - e) ovog članka, a </w:t>
      </w:r>
      <w:r w:rsidR="009840A4">
        <w:rPr>
          <w:rStyle w:val="hps"/>
          <w:rFonts w:cs="Times New Roman"/>
          <w:szCs w:val="24"/>
        </w:rPr>
        <w:t xml:space="preserve">istovremeno obavlja i </w:t>
      </w:r>
      <w:r w:rsidRPr="00281B60">
        <w:rPr>
          <w:rStyle w:val="hps"/>
          <w:rFonts w:cs="Times New Roman"/>
          <w:szCs w:val="24"/>
        </w:rPr>
        <w:t xml:space="preserve">djelatnosti </w:t>
      </w:r>
      <w:r w:rsidR="009840A4">
        <w:rPr>
          <w:rStyle w:val="hps"/>
          <w:rFonts w:cs="Times New Roman"/>
          <w:szCs w:val="24"/>
        </w:rPr>
        <w:t xml:space="preserve">u sektoru industrije ili usluga </w:t>
      </w:r>
      <w:r w:rsidRPr="00281B60">
        <w:rPr>
          <w:rStyle w:val="hps"/>
          <w:rFonts w:cs="Times New Roman"/>
          <w:szCs w:val="24"/>
        </w:rPr>
        <w:t>koje su obuhvaćene ov</w:t>
      </w:r>
      <w:r w:rsidR="009840A4">
        <w:rPr>
          <w:rStyle w:val="hps"/>
          <w:rFonts w:cs="Times New Roman"/>
          <w:szCs w:val="24"/>
        </w:rPr>
        <w:t>im</w:t>
      </w:r>
      <w:r w:rsidRPr="00281B60">
        <w:rPr>
          <w:rStyle w:val="hps"/>
          <w:rFonts w:cs="Times New Roman"/>
          <w:szCs w:val="24"/>
        </w:rPr>
        <w:t xml:space="preserve"> Programa, </w:t>
      </w:r>
      <w:r w:rsidR="009840A4">
        <w:rPr>
          <w:rStyle w:val="hps"/>
          <w:rFonts w:cs="Times New Roman"/>
          <w:szCs w:val="24"/>
        </w:rPr>
        <w:t>potpore koje su predmet ovog Programa mogu</w:t>
      </w:r>
      <w:r w:rsidR="00D802AE">
        <w:rPr>
          <w:rStyle w:val="hps"/>
          <w:rFonts w:cs="Times New Roman"/>
          <w:szCs w:val="24"/>
        </w:rPr>
        <w:t xml:space="preserve"> mu</w:t>
      </w:r>
      <w:r w:rsidR="009840A4">
        <w:rPr>
          <w:rStyle w:val="hps"/>
          <w:rFonts w:cs="Times New Roman"/>
          <w:szCs w:val="24"/>
        </w:rPr>
        <w:t xml:space="preserve"> se dodijeliti</w:t>
      </w:r>
      <w:r w:rsidRPr="00281B60">
        <w:rPr>
          <w:rStyle w:val="hps"/>
          <w:rFonts w:cs="Times New Roman"/>
          <w:szCs w:val="24"/>
        </w:rPr>
        <w:t xml:space="preserve"> u odnosu na potonje sektore ili djelatnosti, uz uvjet da sektori ili aktivnosti </w:t>
      </w:r>
      <w:r w:rsidR="009840A4">
        <w:rPr>
          <w:rStyle w:val="hps"/>
          <w:rFonts w:cs="Times New Roman"/>
          <w:szCs w:val="24"/>
        </w:rPr>
        <w:t xml:space="preserve">koji su </w:t>
      </w:r>
      <w:r w:rsidRPr="00281B60">
        <w:rPr>
          <w:rStyle w:val="hps"/>
          <w:rFonts w:cs="Times New Roman"/>
          <w:szCs w:val="24"/>
        </w:rPr>
        <w:t xml:space="preserve">isključeni iz djelokruga ovog Programa ne ostvaruju korist od potpore dodijeljene </w:t>
      </w:r>
      <w:r w:rsidR="009840A4">
        <w:rPr>
          <w:rStyle w:val="hps"/>
          <w:rFonts w:cs="Times New Roman"/>
          <w:szCs w:val="24"/>
        </w:rPr>
        <w:t xml:space="preserve">temeljem </w:t>
      </w:r>
      <w:r w:rsidRPr="00281B60">
        <w:rPr>
          <w:rStyle w:val="hps"/>
          <w:rFonts w:cs="Times New Roman"/>
          <w:szCs w:val="24"/>
        </w:rPr>
        <w:t xml:space="preserve">ovog Programa. U tom pogledu korisnik je dužan osigurati </w:t>
      </w:r>
      <w:r w:rsidR="00AC6C89" w:rsidRPr="00AC6C89">
        <w:rPr>
          <w:rStyle w:val="hps"/>
          <w:rFonts w:cs="Times New Roman"/>
          <w:szCs w:val="24"/>
        </w:rPr>
        <w:t>da se djelatnosti iz isključenih sektora ne koriste potporama dodijeljenima na temelju</w:t>
      </w:r>
      <w:r w:rsidR="00AC6C89">
        <w:rPr>
          <w:rStyle w:val="hps"/>
          <w:rFonts w:cs="Times New Roman"/>
          <w:szCs w:val="24"/>
        </w:rPr>
        <w:t xml:space="preserve"> ovog </w:t>
      </w:r>
      <w:r w:rsidR="00AC6C89">
        <w:rPr>
          <w:rStyle w:val="hps"/>
          <w:rFonts w:cs="Times New Roman"/>
          <w:szCs w:val="24"/>
        </w:rPr>
        <w:lastRenderedPageBreak/>
        <w:t xml:space="preserve">Programa na primjeran način, </w:t>
      </w:r>
      <w:r w:rsidR="00592319">
        <w:rPr>
          <w:rStyle w:val="hps"/>
          <w:rFonts w:cs="Times New Roman"/>
          <w:szCs w:val="24"/>
        </w:rPr>
        <w:t xml:space="preserve">na primjer </w:t>
      </w:r>
      <w:r w:rsidRPr="00281B60">
        <w:rPr>
          <w:rStyle w:val="hps"/>
          <w:rFonts w:cs="Times New Roman"/>
          <w:szCs w:val="24"/>
        </w:rPr>
        <w:t>razdvajanje</w:t>
      </w:r>
      <w:r w:rsidR="00AC6C89">
        <w:rPr>
          <w:rStyle w:val="hps"/>
          <w:rFonts w:cs="Times New Roman"/>
          <w:szCs w:val="24"/>
        </w:rPr>
        <w:t>m</w:t>
      </w:r>
      <w:r w:rsidR="00EF1AE2">
        <w:rPr>
          <w:rStyle w:val="hps"/>
          <w:rFonts w:cs="Times New Roman"/>
          <w:szCs w:val="24"/>
        </w:rPr>
        <w:t xml:space="preserve"> tih djelatnosti</w:t>
      </w:r>
      <w:r w:rsidR="00592319">
        <w:rPr>
          <w:rStyle w:val="hps"/>
          <w:rFonts w:cs="Times New Roman"/>
          <w:szCs w:val="24"/>
        </w:rPr>
        <w:t xml:space="preserve"> ili</w:t>
      </w:r>
      <w:r w:rsidRPr="00281B60">
        <w:rPr>
          <w:rStyle w:val="hps"/>
          <w:rFonts w:cs="Times New Roman"/>
          <w:szCs w:val="24"/>
        </w:rPr>
        <w:t xml:space="preserve"> razdvajanje troškova</w:t>
      </w:r>
      <w:r w:rsidR="002A48AF">
        <w:rPr>
          <w:rStyle w:val="hps"/>
          <w:rFonts w:cs="Times New Roman"/>
          <w:szCs w:val="24"/>
        </w:rPr>
        <w:t>.</w:t>
      </w:r>
    </w:p>
    <w:p w:rsidR="00070437" w:rsidRPr="007D7256" w:rsidRDefault="00070437" w:rsidP="007D7256">
      <w:pPr>
        <w:tabs>
          <w:tab w:val="left" w:pos="815"/>
        </w:tabs>
        <w:spacing w:before="120" w:after="120"/>
        <w:jc w:val="center"/>
        <w:rPr>
          <w:rFonts w:eastAsia="Calibri" w:cs="Times New Roman"/>
          <w:b/>
          <w:szCs w:val="24"/>
        </w:rPr>
      </w:pPr>
    </w:p>
    <w:p w:rsidR="007D7256" w:rsidRPr="007D7256" w:rsidRDefault="007F1103" w:rsidP="00CB399C">
      <w:pPr>
        <w:tabs>
          <w:tab w:val="left" w:pos="815"/>
          <w:tab w:val="left" w:pos="5130"/>
        </w:tabs>
        <w:jc w:val="center"/>
        <w:rPr>
          <w:rFonts w:eastAsia="Calibri" w:cs="Times New Roman"/>
          <w:b/>
          <w:szCs w:val="24"/>
        </w:rPr>
      </w:pPr>
      <w:r w:rsidRPr="007D7256">
        <w:rPr>
          <w:rFonts w:eastAsia="Calibri" w:cs="Times New Roman"/>
          <w:b/>
          <w:szCs w:val="24"/>
        </w:rPr>
        <w:t xml:space="preserve">Članak </w:t>
      </w:r>
      <w:r w:rsidR="001F5FB3" w:rsidRPr="007D7256">
        <w:rPr>
          <w:rFonts w:eastAsia="Calibri" w:cs="Times New Roman"/>
          <w:b/>
          <w:szCs w:val="24"/>
        </w:rPr>
        <w:t>7</w:t>
      </w:r>
      <w:r w:rsidRPr="007D7256">
        <w:rPr>
          <w:rFonts w:eastAsia="Calibri" w:cs="Times New Roman"/>
          <w:b/>
          <w:szCs w:val="24"/>
        </w:rPr>
        <w:t>.</w:t>
      </w:r>
    </w:p>
    <w:p w:rsidR="00E868A6" w:rsidRPr="00035F61" w:rsidRDefault="00E868A6" w:rsidP="002E76E6">
      <w:pPr>
        <w:spacing w:before="80" w:after="80"/>
        <w:rPr>
          <w:rFonts w:eastAsia="Calibri" w:cs="Times New Roman"/>
          <w:b/>
          <w:szCs w:val="24"/>
        </w:rPr>
      </w:pPr>
      <w:r>
        <w:rPr>
          <w:szCs w:val="24"/>
        </w:rPr>
        <w:t xml:space="preserve">U okviru ovog Programa, potpora se </w:t>
      </w:r>
      <w:r w:rsidR="00281B60" w:rsidRPr="00281B60">
        <w:rPr>
          <w:b/>
          <w:szCs w:val="24"/>
        </w:rPr>
        <w:t>ne može dodijeliti:</w:t>
      </w:r>
    </w:p>
    <w:p w:rsidR="00BD7DB5" w:rsidRPr="00CA1053" w:rsidRDefault="00281B60" w:rsidP="00014C2C">
      <w:pPr>
        <w:pStyle w:val="ListParagraph"/>
        <w:numPr>
          <w:ilvl w:val="0"/>
          <w:numId w:val="14"/>
        </w:numPr>
        <w:tabs>
          <w:tab w:val="left" w:pos="0"/>
        </w:tabs>
        <w:spacing w:before="80" w:after="80"/>
        <w:contextualSpacing w:val="0"/>
        <w:rPr>
          <w:rStyle w:val="hps"/>
        </w:rPr>
      </w:pPr>
      <w:r w:rsidRPr="00CA1053">
        <w:rPr>
          <w:rStyle w:val="hps"/>
        </w:rPr>
        <w:t xml:space="preserve">poduzetnicima, kako je navedeno u članku 1., </w:t>
      </w:r>
      <w:r w:rsidR="00955E01" w:rsidRPr="00CA1053">
        <w:rPr>
          <w:rStyle w:val="hps"/>
        </w:rPr>
        <w:t>stav</w:t>
      </w:r>
      <w:r w:rsidR="00761C81" w:rsidRPr="00CA1053">
        <w:rPr>
          <w:rStyle w:val="hps"/>
        </w:rPr>
        <w:t>ku</w:t>
      </w:r>
      <w:r w:rsidR="00955E01" w:rsidRPr="00CA1053">
        <w:rPr>
          <w:rStyle w:val="hps"/>
        </w:rPr>
        <w:t xml:space="preserve"> </w:t>
      </w:r>
      <w:r w:rsidRPr="00CA1053">
        <w:rPr>
          <w:rStyle w:val="hps"/>
        </w:rPr>
        <w:t>4. (a) Uredbe br. 651/2014, koji podliježu neizvršenom nalogu za povrat sredstava temeljem prethodne odluke Komisije kojom se potpora ocjenjuje nezakonitom i nespojivom s unutarnjim tržištem</w:t>
      </w:r>
      <w:r w:rsidR="00962A3F" w:rsidRPr="00CA1053">
        <w:rPr>
          <w:rStyle w:val="hps"/>
        </w:rPr>
        <w:t xml:space="preserve"> (</w:t>
      </w:r>
      <w:proofErr w:type="spellStart"/>
      <w:r w:rsidR="00962A3F" w:rsidRPr="00CA1053">
        <w:rPr>
          <w:rStyle w:val="hps"/>
        </w:rPr>
        <w:t>Deggendorf</w:t>
      </w:r>
      <w:proofErr w:type="spellEnd"/>
      <w:r w:rsidR="00962A3F" w:rsidRPr="00CA1053">
        <w:rPr>
          <w:rStyle w:val="hps"/>
        </w:rPr>
        <w:t xml:space="preserve"> klauzula)</w:t>
      </w:r>
      <w:r w:rsidRPr="00CA1053">
        <w:rPr>
          <w:rStyle w:val="hps"/>
        </w:rPr>
        <w:t>;</w:t>
      </w:r>
    </w:p>
    <w:p w:rsidR="00BD7DB5" w:rsidRPr="00CA1053" w:rsidRDefault="00281B60" w:rsidP="00014C2C">
      <w:pPr>
        <w:pStyle w:val="ListParagraph"/>
        <w:numPr>
          <w:ilvl w:val="0"/>
          <w:numId w:val="14"/>
        </w:numPr>
        <w:tabs>
          <w:tab w:val="left" w:pos="0"/>
        </w:tabs>
        <w:spacing w:before="80" w:after="80"/>
        <w:contextualSpacing w:val="0"/>
        <w:rPr>
          <w:rStyle w:val="hps"/>
        </w:rPr>
      </w:pPr>
      <w:r w:rsidRPr="00CA1053">
        <w:rPr>
          <w:rStyle w:val="hps"/>
        </w:rPr>
        <w:t xml:space="preserve"> poduzetnicima u teškoćama </w:t>
      </w:r>
      <w:r w:rsidR="00962A3F" w:rsidRPr="00CA1053">
        <w:rPr>
          <w:rStyle w:val="hps"/>
        </w:rPr>
        <w:t xml:space="preserve">sukladno definiciji poduzetnika u teškoćama iz </w:t>
      </w:r>
      <w:r w:rsidRPr="00CA1053">
        <w:rPr>
          <w:rStyle w:val="hps"/>
        </w:rPr>
        <w:t>člank</w:t>
      </w:r>
      <w:r w:rsidR="00962A3F" w:rsidRPr="00CA1053">
        <w:rPr>
          <w:rStyle w:val="hps"/>
        </w:rPr>
        <w:t>a</w:t>
      </w:r>
      <w:r w:rsidRPr="00CA1053">
        <w:rPr>
          <w:rStyle w:val="hps"/>
        </w:rPr>
        <w:t xml:space="preserve"> 5., točka 1</w:t>
      </w:r>
      <w:r w:rsidR="00A12FFD" w:rsidRPr="00CA1053">
        <w:rPr>
          <w:rStyle w:val="hps"/>
        </w:rPr>
        <w:t>5)</w:t>
      </w:r>
      <w:r w:rsidR="000C7363" w:rsidRPr="00CA1053">
        <w:rPr>
          <w:rStyle w:val="hps"/>
        </w:rPr>
        <w:t xml:space="preserve"> </w:t>
      </w:r>
      <w:r w:rsidR="00F202BD" w:rsidRPr="00CA1053">
        <w:rPr>
          <w:rStyle w:val="hps"/>
        </w:rPr>
        <w:t xml:space="preserve">ovog </w:t>
      </w:r>
      <w:r w:rsidRPr="00CA1053">
        <w:rPr>
          <w:rStyle w:val="hps"/>
        </w:rPr>
        <w:t>Programa</w:t>
      </w:r>
      <w:r w:rsidR="00962A3F" w:rsidRPr="00CA1053">
        <w:rPr>
          <w:rStyle w:val="hps"/>
        </w:rPr>
        <w:t xml:space="preserve"> odnosno </w:t>
      </w:r>
      <w:r w:rsidRPr="00CA1053">
        <w:rPr>
          <w:rStyle w:val="hps"/>
        </w:rPr>
        <w:t>članku 2.</w:t>
      </w:r>
      <w:r w:rsidR="008E44B3" w:rsidRPr="00CA1053">
        <w:rPr>
          <w:rStyle w:val="hps"/>
        </w:rPr>
        <w:t>, točki 18. Uredbe Komisije br.</w:t>
      </w:r>
      <w:r w:rsidRPr="00CA1053">
        <w:rPr>
          <w:rStyle w:val="hps"/>
        </w:rPr>
        <w:t xml:space="preserve"> 651/2014;</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 xml:space="preserve">poduzetnicima koji su u postupku </w:t>
      </w:r>
      <w:proofErr w:type="spellStart"/>
      <w:r w:rsidRPr="00CA1053">
        <w:rPr>
          <w:rStyle w:val="hps"/>
        </w:rPr>
        <w:t>predstečajne</w:t>
      </w:r>
      <w:proofErr w:type="spellEnd"/>
      <w:r w:rsidRPr="00CA1053">
        <w:rPr>
          <w:rStyle w:val="hps"/>
        </w:rPr>
        <w:t xml:space="preserve"> nagodbe, sukladno Zakonu o financijskom poslovanju i </w:t>
      </w:r>
      <w:proofErr w:type="spellStart"/>
      <w:r w:rsidRPr="00CA1053">
        <w:rPr>
          <w:rStyle w:val="hps"/>
        </w:rPr>
        <w:t>predstečajnoj</w:t>
      </w:r>
      <w:proofErr w:type="spellEnd"/>
      <w:r w:rsidRPr="00CA1053">
        <w:rPr>
          <w:rStyle w:val="hps"/>
        </w:rPr>
        <w:t xml:space="preserve"> nagodbi (NN 108/12, 144/12, 81/13, 112/13, 71/15, 78/15); </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poduzetnicima koji su u postupku stečaja ili likvidacije sukladno odredbama Stečajnog zakona (NN 71/15);</w:t>
      </w:r>
    </w:p>
    <w:p w:rsidR="00E868A6" w:rsidRPr="00CA1053" w:rsidRDefault="00690113" w:rsidP="00014C2C">
      <w:pPr>
        <w:pStyle w:val="ListParagraph"/>
        <w:numPr>
          <w:ilvl w:val="0"/>
          <w:numId w:val="14"/>
        </w:numPr>
        <w:tabs>
          <w:tab w:val="left" w:pos="0"/>
        </w:tabs>
        <w:spacing w:before="80" w:after="80"/>
        <w:contextualSpacing w:val="0"/>
        <w:rPr>
          <w:rStyle w:val="hps"/>
        </w:rPr>
      </w:pPr>
      <w:r w:rsidRPr="00CA1053">
        <w:rPr>
          <w:rStyle w:val="hps"/>
        </w:rPr>
        <w:t xml:space="preserve">prijavitelju/partneru koji nema </w:t>
      </w:r>
      <w:r w:rsidR="001C27BB" w:rsidRPr="00CA1053">
        <w:rPr>
          <w:rStyle w:val="hps"/>
        </w:rPr>
        <w:t>p</w:t>
      </w:r>
      <w:r w:rsidRPr="00CA1053">
        <w:rPr>
          <w:rStyle w:val="hps"/>
        </w:rPr>
        <w:t>oslovnu jedinicu</w:t>
      </w:r>
      <w:r w:rsidR="001C27BB" w:rsidRPr="00CA1053">
        <w:rPr>
          <w:rStyle w:val="hps"/>
        </w:rPr>
        <w:t xml:space="preserve"> ili</w:t>
      </w:r>
      <w:r w:rsidRPr="00CA1053">
        <w:rPr>
          <w:rStyle w:val="hps"/>
        </w:rPr>
        <w:t xml:space="preserve"> podružnicu u RH </w:t>
      </w:r>
      <w:r w:rsidR="001C27BB" w:rsidRPr="00CA1053">
        <w:rPr>
          <w:rStyle w:val="hps"/>
        </w:rPr>
        <w:t>u trenutku plaćanja potpore</w:t>
      </w:r>
      <w:r w:rsidR="00281B60" w:rsidRPr="00CA1053">
        <w:rPr>
          <w:rStyle w:val="hps"/>
        </w:rPr>
        <w:t>;</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prijaviteljima koji nisu ispunili obveze vezane uz plaćanje dospjelih poreznih obveza i obveza za mirovinsko i zdravstveno osiguranje u skladu sa zakonskim odredbama u R</w:t>
      </w:r>
      <w:r w:rsidR="00971AEF" w:rsidRPr="00CA1053">
        <w:rPr>
          <w:rStyle w:val="hps"/>
        </w:rPr>
        <w:t xml:space="preserve">epublici </w:t>
      </w:r>
      <w:r w:rsidRPr="00CA1053">
        <w:rPr>
          <w:rStyle w:val="hps"/>
        </w:rPr>
        <w:t>H</w:t>
      </w:r>
      <w:r w:rsidR="00971AEF" w:rsidRPr="00CA1053">
        <w:rPr>
          <w:rStyle w:val="hps"/>
        </w:rPr>
        <w:t>rvatskoj</w:t>
      </w:r>
      <w:r w:rsidRPr="00CA1053">
        <w:rPr>
          <w:rStyle w:val="hps"/>
        </w:rPr>
        <w:t xml:space="preserve">, odnosno u skladu sa zakonskim odredbama zemlje u kojoj su osnovani (ukoliko je primjenjivo); </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 xml:space="preserve">prijaviteljima koji nemaju podmirene sve obveze prema svojim zaposlenicima po bilo kojoj osnovi; </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u slučajevima u kojima je protiv prijavitelja/partnera ili osoba ovlaštenih po zakonu za zastupanje izrečena pravomoćna osuđujuća presuda za jedno ili više sljedećih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protuzakonito posredovanje, udruživanje za počinjenje kaznenih djela, zločinačko udruženje i počinjenje kaznenog djela u sastavu zločinačkog udruženja i zlouporaba obavljanja dužnosti državne vlasti sukladno odredbama Kaznenog zakona (NN 125/11, 144/12, 56/15, 61/15);</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 xml:space="preserve">poduzetnicima koji su dobili državnu potporu ili de </w:t>
      </w:r>
      <w:proofErr w:type="spellStart"/>
      <w:r w:rsidRPr="00CA1053">
        <w:rPr>
          <w:rStyle w:val="hps"/>
        </w:rPr>
        <w:t>minimis</w:t>
      </w:r>
      <w:proofErr w:type="spellEnd"/>
      <w:r w:rsidR="008E44B3" w:rsidRPr="00CA1053">
        <w:rPr>
          <w:rStyle w:val="hps"/>
        </w:rPr>
        <w:t xml:space="preserve"> potporu za isti </w:t>
      </w:r>
      <w:r w:rsidRPr="00CA1053">
        <w:rPr>
          <w:rStyle w:val="hps"/>
        </w:rPr>
        <w:t xml:space="preserve">prihvatljivi trošak projekta, ukoliko ista nije u skladu s člankom </w:t>
      </w:r>
      <w:r w:rsidR="00281B60" w:rsidRPr="00CA1053">
        <w:rPr>
          <w:rStyle w:val="hps"/>
        </w:rPr>
        <w:t>1</w:t>
      </w:r>
      <w:r w:rsidR="00080FDE" w:rsidRPr="00CA1053">
        <w:rPr>
          <w:rStyle w:val="hps"/>
        </w:rPr>
        <w:t>4</w:t>
      </w:r>
      <w:r w:rsidR="00281B60" w:rsidRPr="00CA1053">
        <w:rPr>
          <w:rStyle w:val="hps"/>
        </w:rPr>
        <w:t>.</w:t>
      </w:r>
      <w:r w:rsidR="00F136BB" w:rsidRPr="00CA1053">
        <w:rPr>
          <w:rStyle w:val="hps"/>
        </w:rPr>
        <w:t xml:space="preserve"> </w:t>
      </w:r>
      <w:r w:rsidRPr="00CA1053">
        <w:rPr>
          <w:rStyle w:val="hps"/>
        </w:rPr>
        <w:t xml:space="preserve">Zbrajanje (kumulacija) potpora ovog Programa; </w:t>
      </w:r>
    </w:p>
    <w:p w:rsidR="00E868A6" w:rsidRPr="00CA1053" w:rsidRDefault="00E868A6" w:rsidP="00014C2C">
      <w:pPr>
        <w:pStyle w:val="ListParagraph"/>
        <w:numPr>
          <w:ilvl w:val="0"/>
          <w:numId w:val="14"/>
        </w:numPr>
        <w:tabs>
          <w:tab w:val="left" w:pos="0"/>
        </w:tabs>
        <w:spacing w:before="80" w:after="80"/>
        <w:contextualSpacing w:val="0"/>
        <w:rPr>
          <w:rStyle w:val="hps"/>
        </w:rPr>
      </w:pPr>
      <w:r w:rsidRPr="00CA1053">
        <w:rPr>
          <w:rStyle w:val="hps"/>
        </w:rPr>
        <w:t>poduzetnicima koji se nalaze u postupku povrata državne potpore ili potpore male vrijednosti;</w:t>
      </w:r>
    </w:p>
    <w:p w:rsidR="00E868A6" w:rsidRPr="00CA1053" w:rsidRDefault="00281B60" w:rsidP="00014C2C">
      <w:pPr>
        <w:pStyle w:val="ListParagraph"/>
        <w:numPr>
          <w:ilvl w:val="0"/>
          <w:numId w:val="14"/>
        </w:numPr>
        <w:tabs>
          <w:tab w:val="left" w:pos="0"/>
        </w:tabs>
        <w:spacing w:before="80" w:after="80"/>
        <w:contextualSpacing w:val="0"/>
        <w:rPr>
          <w:rStyle w:val="hps"/>
        </w:rPr>
      </w:pPr>
      <w:r w:rsidRPr="00CA1053">
        <w:rPr>
          <w:rStyle w:val="hps"/>
        </w:rPr>
        <w:lastRenderedPageBreak/>
        <w:t>poduzetnicima koji nisu registrirani za obavljanje djelatnosti</w:t>
      </w:r>
      <w:r w:rsidR="001F5FB3" w:rsidRPr="00CA1053">
        <w:rPr>
          <w:rStyle w:val="hps"/>
        </w:rPr>
        <w:t xml:space="preserve"> na koje se odnosi ovaj Program</w:t>
      </w:r>
      <w:r w:rsidRPr="00CA1053">
        <w:rPr>
          <w:rStyle w:val="hps"/>
        </w:rPr>
        <w:t xml:space="preserve"> najmanje godinu dana prije dana predaje projektnog prijedloga;</w:t>
      </w:r>
    </w:p>
    <w:p w:rsidR="00E868A6" w:rsidRPr="00CA1053" w:rsidRDefault="00281B60" w:rsidP="00014C2C">
      <w:pPr>
        <w:pStyle w:val="ListParagraph"/>
        <w:numPr>
          <w:ilvl w:val="0"/>
          <w:numId w:val="14"/>
        </w:numPr>
        <w:tabs>
          <w:tab w:val="left" w:pos="0"/>
        </w:tabs>
        <w:spacing w:before="80" w:after="80"/>
        <w:contextualSpacing w:val="0"/>
        <w:rPr>
          <w:rStyle w:val="hps"/>
        </w:rPr>
      </w:pPr>
      <w:r w:rsidRPr="00CA1053">
        <w:rPr>
          <w:rStyle w:val="hps"/>
        </w:rPr>
        <w:t>poduzetnicima koji nemaju niti jednog zaposlenog na temelju sati rada u mjesecu koji prethodi danu predaje zahtjeva;</w:t>
      </w:r>
    </w:p>
    <w:p w:rsidR="00E868A6" w:rsidRPr="00CA1053" w:rsidRDefault="00281B60" w:rsidP="00014C2C">
      <w:pPr>
        <w:pStyle w:val="ListParagraph"/>
        <w:numPr>
          <w:ilvl w:val="0"/>
          <w:numId w:val="14"/>
        </w:numPr>
        <w:tabs>
          <w:tab w:val="left" w:pos="0"/>
        </w:tabs>
        <w:spacing w:before="80" w:after="80"/>
        <w:contextualSpacing w:val="0"/>
        <w:rPr>
          <w:rStyle w:val="hps"/>
        </w:rPr>
      </w:pPr>
      <w:r w:rsidRPr="00CA1053">
        <w:rPr>
          <w:rStyle w:val="hps"/>
        </w:rPr>
        <w:t>poduzetnicima koji su krivi za teške povrede poslovanja dokazane bilo kojim sredstvima koje Ugovorno tijelo (UT) može opravdati;</w:t>
      </w:r>
    </w:p>
    <w:p w:rsidR="00983F24" w:rsidRPr="00CA1053" w:rsidRDefault="00983F24" w:rsidP="00014C2C">
      <w:pPr>
        <w:pStyle w:val="ListParagraph"/>
        <w:numPr>
          <w:ilvl w:val="0"/>
          <w:numId w:val="14"/>
        </w:numPr>
        <w:tabs>
          <w:tab w:val="left" w:pos="0"/>
        </w:tabs>
        <w:spacing w:before="80" w:after="80"/>
        <w:contextualSpacing w:val="0"/>
        <w:rPr>
          <w:rStyle w:val="hps"/>
        </w:rPr>
      </w:pPr>
      <w:r w:rsidRPr="00CA1053">
        <w:rPr>
          <w:rStyle w:val="hps"/>
        </w:rPr>
        <w:t>MSP-ovima ako su mjere povezane s energijom (povećanjem energetske učinkovitosti ili korištenjem obnovljivih izvora energije) dio cjelovite modernizacije proizvodnih tehnologija, opreme i strojeva odnosno proizvodnih/uslužnih pogona jer su te mjere financirane iz prioritetne osi 3.</w:t>
      </w:r>
      <w:r w:rsidR="00DD1046" w:rsidRPr="00CA1053">
        <w:rPr>
          <w:rStyle w:val="hps"/>
        </w:rPr>
        <w:t xml:space="preserve"> O</w:t>
      </w:r>
      <w:r w:rsidR="00971AEF" w:rsidRPr="00CA1053">
        <w:rPr>
          <w:rStyle w:val="hps"/>
        </w:rPr>
        <w:t xml:space="preserve">perativnog programa </w:t>
      </w:r>
      <w:r w:rsidR="00CA6535" w:rsidRPr="00CA1053">
        <w:rPr>
          <w:rStyle w:val="hps"/>
        </w:rPr>
        <w:t>„K</w:t>
      </w:r>
      <w:r w:rsidR="00971AEF" w:rsidRPr="00CA1053">
        <w:rPr>
          <w:rStyle w:val="hps"/>
        </w:rPr>
        <w:t>onkurentnost i kohezija</w:t>
      </w:r>
      <w:r w:rsidR="00CA6535" w:rsidRPr="00CA1053">
        <w:rPr>
          <w:rStyle w:val="hps"/>
        </w:rPr>
        <w:t>“</w:t>
      </w:r>
      <w:r w:rsidR="00DD1046" w:rsidRPr="00CA1053">
        <w:rPr>
          <w:rStyle w:val="hps"/>
        </w:rPr>
        <w:t>.</w:t>
      </w:r>
    </w:p>
    <w:p w:rsidR="006E6CFC" w:rsidRDefault="006E6CFC" w:rsidP="006E6CFC">
      <w:pPr>
        <w:pStyle w:val="ListParagraph"/>
        <w:tabs>
          <w:tab w:val="left" w:pos="0"/>
          <w:tab w:val="left" w:pos="284"/>
          <w:tab w:val="left" w:pos="2310"/>
        </w:tabs>
        <w:spacing w:before="120" w:after="120"/>
        <w:ind w:left="1418"/>
        <w:rPr>
          <w:rFonts w:cs="Times New Roman"/>
          <w:szCs w:val="24"/>
        </w:rPr>
      </w:pPr>
    </w:p>
    <w:p w:rsidR="004E6022" w:rsidRPr="006E6CFC" w:rsidRDefault="004E6022" w:rsidP="006E6CFC">
      <w:pPr>
        <w:pStyle w:val="ListParagraph"/>
        <w:tabs>
          <w:tab w:val="left" w:pos="0"/>
          <w:tab w:val="left" w:pos="284"/>
          <w:tab w:val="left" w:pos="2310"/>
        </w:tabs>
        <w:spacing w:before="120" w:after="120"/>
        <w:ind w:left="1418"/>
        <w:rPr>
          <w:rFonts w:cs="Times New Roman"/>
          <w:szCs w:val="24"/>
        </w:rPr>
      </w:pPr>
    </w:p>
    <w:p w:rsidR="00EA2D1E" w:rsidRDefault="00C601E9" w:rsidP="00CB399C">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POGLAVLJE </w:t>
      </w:r>
      <w:r w:rsidR="00EA2D1E">
        <w:rPr>
          <w:rFonts w:eastAsia="Calibri" w:cs="Times New Roman"/>
          <w:b/>
          <w:szCs w:val="24"/>
        </w:rPr>
        <w:t>2.</w:t>
      </w:r>
    </w:p>
    <w:p w:rsidR="00F06DDF" w:rsidRDefault="00C601E9" w:rsidP="00CB399C">
      <w:pPr>
        <w:tabs>
          <w:tab w:val="left" w:pos="815"/>
        </w:tabs>
        <w:spacing w:before="80" w:after="80"/>
        <w:contextualSpacing/>
        <w:jc w:val="center"/>
        <w:rPr>
          <w:rFonts w:eastAsia="Calibri" w:cs="Times New Roman"/>
          <w:b/>
          <w:szCs w:val="24"/>
        </w:rPr>
      </w:pPr>
      <w:r w:rsidRPr="00330169">
        <w:rPr>
          <w:rFonts w:eastAsia="Calibri" w:cs="Times New Roman"/>
          <w:b/>
          <w:szCs w:val="24"/>
        </w:rPr>
        <w:t>Vrste državnih potpora</w:t>
      </w:r>
    </w:p>
    <w:p w:rsidR="007D7256" w:rsidRPr="00330169" w:rsidRDefault="007D7256" w:rsidP="00EA2D1E">
      <w:pPr>
        <w:tabs>
          <w:tab w:val="left" w:pos="815"/>
        </w:tabs>
        <w:spacing w:before="120" w:after="120"/>
        <w:jc w:val="center"/>
        <w:rPr>
          <w:rFonts w:eastAsia="Calibri" w:cs="Times New Roman"/>
          <w:b/>
          <w:szCs w:val="24"/>
        </w:rPr>
      </w:pPr>
    </w:p>
    <w:p w:rsidR="00C601E9" w:rsidRPr="00330169" w:rsidRDefault="00C601E9" w:rsidP="002E76E6">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Članak </w:t>
      </w:r>
      <w:r w:rsidR="00252FF0">
        <w:rPr>
          <w:rFonts w:eastAsia="Calibri" w:cs="Times New Roman"/>
          <w:b/>
          <w:szCs w:val="24"/>
        </w:rPr>
        <w:t>8.</w:t>
      </w:r>
    </w:p>
    <w:p w:rsidR="00C601E9" w:rsidRDefault="00C601E9" w:rsidP="00CB399C">
      <w:pPr>
        <w:tabs>
          <w:tab w:val="left" w:pos="815"/>
          <w:tab w:val="left" w:pos="5130"/>
        </w:tabs>
        <w:jc w:val="center"/>
        <w:rPr>
          <w:rFonts w:eastAsia="Calibri" w:cs="Times New Roman"/>
          <w:b/>
          <w:szCs w:val="24"/>
        </w:rPr>
      </w:pPr>
      <w:r w:rsidRPr="00330169">
        <w:rPr>
          <w:rFonts w:eastAsia="Calibri" w:cs="Times New Roman"/>
          <w:b/>
          <w:szCs w:val="24"/>
        </w:rPr>
        <w:t xml:space="preserve">Potpore za </w:t>
      </w:r>
      <w:r w:rsidR="001F5FB3">
        <w:rPr>
          <w:rFonts w:eastAsia="Calibri" w:cs="Times New Roman"/>
          <w:b/>
          <w:szCs w:val="24"/>
        </w:rPr>
        <w:t xml:space="preserve">ulaganje u mjere energetske učinkovitosti </w:t>
      </w:r>
    </w:p>
    <w:p w:rsidR="00BD7DB5" w:rsidRDefault="00742472" w:rsidP="00014C2C">
      <w:pPr>
        <w:pStyle w:val="ListParagraph"/>
        <w:numPr>
          <w:ilvl w:val="0"/>
          <w:numId w:val="3"/>
        </w:numPr>
        <w:tabs>
          <w:tab w:val="left" w:pos="284"/>
          <w:tab w:val="left" w:pos="2310"/>
        </w:tabs>
        <w:spacing w:before="80" w:after="80"/>
        <w:contextualSpacing w:val="0"/>
        <w:rPr>
          <w:rFonts w:eastAsia="Calibri" w:cs="Times New Roman"/>
          <w:szCs w:val="24"/>
        </w:rPr>
      </w:pPr>
      <w:r>
        <w:rPr>
          <w:rFonts w:eastAsia="Calibri" w:cs="Times New Roman"/>
          <w:szCs w:val="24"/>
        </w:rPr>
        <w:t>P</w:t>
      </w:r>
      <w:r w:rsidRPr="005A2284">
        <w:rPr>
          <w:rFonts w:eastAsia="Calibri" w:cs="Times New Roman"/>
          <w:szCs w:val="24"/>
        </w:rPr>
        <w:t>otpore za ulaganje u mjere energetske učinkovitosti</w:t>
      </w:r>
      <w:r>
        <w:rPr>
          <w:rFonts w:eastAsia="Calibri" w:cs="Times New Roman"/>
          <w:szCs w:val="24"/>
        </w:rPr>
        <w:t xml:space="preserve"> k</w:t>
      </w:r>
      <w:r w:rsidR="005A2284">
        <w:rPr>
          <w:rFonts w:eastAsia="Calibri" w:cs="Times New Roman"/>
          <w:szCs w:val="24"/>
        </w:rPr>
        <w:t xml:space="preserve">orisnicima iz </w:t>
      </w:r>
      <w:r w:rsidR="00A86CD5">
        <w:rPr>
          <w:rFonts w:eastAsia="Calibri" w:cs="Times New Roman"/>
          <w:szCs w:val="24"/>
        </w:rPr>
        <w:t xml:space="preserve">industrije i uslužnog </w:t>
      </w:r>
      <w:r w:rsidR="005A2284">
        <w:rPr>
          <w:rFonts w:eastAsia="Calibri" w:cs="Times New Roman"/>
          <w:szCs w:val="24"/>
        </w:rPr>
        <w:t xml:space="preserve"> sektora navedeni</w:t>
      </w:r>
      <w:r w:rsidR="00A12FFD">
        <w:rPr>
          <w:rFonts w:eastAsia="Calibri" w:cs="Times New Roman"/>
          <w:szCs w:val="24"/>
        </w:rPr>
        <w:t>m</w:t>
      </w:r>
      <w:r w:rsidR="00A86CD5">
        <w:rPr>
          <w:rFonts w:eastAsia="Calibri" w:cs="Times New Roman"/>
          <w:szCs w:val="24"/>
        </w:rPr>
        <w:t>a</w:t>
      </w:r>
      <w:r w:rsidR="005A2284">
        <w:rPr>
          <w:rFonts w:eastAsia="Calibri" w:cs="Times New Roman"/>
          <w:szCs w:val="24"/>
        </w:rPr>
        <w:t xml:space="preserve"> u člank</w:t>
      </w:r>
      <w:r w:rsidR="00A86CD5">
        <w:rPr>
          <w:rFonts w:eastAsia="Calibri" w:cs="Times New Roman"/>
          <w:szCs w:val="24"/>
        </w:rPr>
        <w:t>u</w:t>
      </w:r>
      <w:r w:rsidR="005A2284">
        <w:rPr>
          <w:rFonts w:eastAsia="Calibri" w:cs="Times New Roman"/>
          <w:szCs w:val="24"/>
        </w:rPr>
        <w:t xml:space="preserve"> 2.</w:t>
      </w:r>
      <w:r w:rsidR="00A86CD5">
        <w:rPr>
          <w:rFonts w:eastAsia="Calibri" w:cs="Times New Roman"/>
          <w:szCs w:val="24"/>
        </w:rPr>
        <w:t xml:space="preserve"> stavku 2.</w:t>
      </w:r>
      <w:r w:rsidR="005A2284">
        <w:rPr>
          <w:rFonts w:eastAsia="Calibri" w:cs="Times New Roman"/>
          <w:szCs w:val="24"/>
        </w:rPr>
        <w:t xml:space="preserve"> ovog Programa</w:t>
      </w:r>
      <w:r w:rsidR="000C7363">
        <w:rPr>
          <w:rFonts w:eastAsia="Calibri" w:cs="Times New Roman"/>
          <w:szCs w:val="24"/>
        </w:rPr>
        <w:t xml:space="preserve"> </w:t>
      </w:r>
      <w:r w:rsidR="00A12FFD">
        <w:rPr>
          <w:rFonts w:eastAsia="Calibri" w:cs="Times New Roman"/>
          <w:szCs w:val="24"/>
        </w:rPr>
        <w:t>dod</w:t>
      </w:r>
      <w:r w:rsidR="00A86CD5">
        <w:rPr>
          <w:rFonts w:eastAsia="Calibri" w:cs="Times New Roman"/>
          <w:szCs w:val="24"/>
        </w:rPr>
        <w:t>i</w:t>
      </w:r>
      <w:r w:rsidR="00A12FFD">
        <w:rPr>
          <w:rFonts w:eastAsia="Calibri" w:cs="Times New Roman"/>
          <w:szCs w:val="24"/>
        </w:rPr>
        <w:t>jel</w:t>
      </w:r>
      <w:r w:rsidR="00A86CD5">
        <w:rPr>
          <w:rFonts w:eastAsia="Calibri" w:cs="Times New Roman"/>
          <w:szCs w:val="24"/>
        </w:rPr>
        <w:t>it</w:t>
      </w:r>
      <w:r w:rsidR="00A12FFD">
        <w:rPr>
          <w:rFonts w:eastAsia="Calibri" w:cs="Times New Roman"/>
          <w:szCs w:val="24"/>
        </w:rPr>
        <w:t xml:space="preserve"> će se </w:t>
      </w:r>
      <w:r w:rsidR="005308AE">
        <w:rPr>
          <w:rFonts w:eastAsia="Calibri" w:cs="Times New Roman"/>
          <w:szCs w:val="24"/>
        </w:rPr>
        <w:t xml:space="preserve">pod uvjetom da </w:t>
      </w:r>
      <w:r w:rsidR="000C7363">
        <w:rPr>
          <w:rFonts w:eastAsia="Calibri" w:cs="Times New Roman"/>
          <w:szCs w:val="24"/>
        </w:rPr>
        <w:t xml:space="preserve">ispunjavaju </w:t>
      </w:r>
      <w:r w:rsidR="006F7B21">
        <w:rPr>
          <w:rFonts w:eastAsia="Calibri" w:cs="Times New Roman"/>
          <w:szCs w:val="24"/>
        </w:rPr>
        <w:t xml:space="preserve">opće </w:t>
      </w:r>
      <w:r w:rsidR="000C7363">
        <w:rPr>
          <w:rFonts w:eastAsia="Calibri" w:cs="Times New Roman"/>
          <w:szCs w:val="24"/>
        </w:rPr>
        <w:t xml:space="preserve">uvjete iz ovog Programa i ako su </w:t>
      </w:r>
      <w:r w:rsidR="00971AEF">
        <w:rPr>
          <w:rFonts w:eastAsia="Calibri" w:cs="Times New Roman"/>
          <w:szCs w:val="24"/>
        </w:rPr>
        <w:t xml:space="preserve">kumulativno </w:t>
      </w:r>
      <w:r w:rsidR="00F722D8">
        <w:rPr>
          <w:rFonts w:eastAsia="Calibri" w:cs="Times New Roman"/>
          <w:szCs w:val="24"/>
        </w:rPr>
        <w:t>ispunj</w:t>
      </w:r>
      <w:r w:rsidR="000C7363">
        <w:rPr>
          <w:rFonts w:eastAsia="Calibri" w:cs="Times New Roman"/>
          <w:szCs w:val="24"/>
        </w:rPr>
        <w:t>eni</w:t>
      </w:r>
      <w:r w:rsidR="00F722D8">
        <w:rPr>
          <w:rFonts w:eastAsia="Calibri" w:cs="Times New Roman"/>
          <w:szCs w:val="24"/>
        </w:rPr>
        <w:t xml:space="preserve"> uvjet</w:t>
      </w:r>
      <w:r w:rsidR="000C7363">
        <w:rPr>
          <w:rFonts w:eastAsia="Calibri" w:cs="Times New Roman"/>
          <w:szCs w:val="24"/>
        </w:rPr>
        <w:t>i iz ovo</w:t>
      </w:r>
      <w:r w:rsidR="006F7B21">
        <w:rPr>
          <w:rFonts w:eastAsia="Calibri" w:cs="Times New Roman"/>
          <w:szCs w:val="24"/>
        </w:rPr>
        <w:t>g</w:t>
      </w:r>
      <w:r w:rsidR="000C7363">
        <w:rPr>
          <w:rFonts w:eastAsia="Calibri" w:cs="Times New Roman"/>
          <w:szCs w:val="24"/>
        </w:rPr>
        <w:t xml:space="preserve"> članka.</w:t>
      </w:r>
    </w:p>
    <w:p w:rsidR="00BD7DB5" w:rsidRDefault="00281B60" w:rsidP="00014C2C">
      <w:pPr>
        <w:pStyle w:val="ListParagraph"/>
        <w:numPr>
          <w:ilvl w:val="0"/>
          <w:numId w:val="3"/>
        </w:numPr>
        <w:tabs>
          <w:tab w:val="left" w:pos="284"/>
          <w:tab w:val="left" w:pos="2310"/>
        </w:tabs>
        <w:spacing w:before="80" w:after="80"/>
        <w:contextualSpacing w:val="0"/>
        <w:rPr>
          <w:rFonts w:eastAsia="Calibri" w:cs="Times New Roman"/>
          <w:szCs w:val="24"/>
        </w:rPr>
      </w:pPr>
      <w:r w:rsidRPr="00281B60">
        <w:rPr>
          <w:rFonts w:eastAsia="Calibri" w:cs="Times New Roman"/>
          <w:szCs w:val="24"/>
        </w:rPr>
        <w:t xml:space="preserve">Potpore </w:t>
      </w:r>
      <w:r w:rsidR="000C7363">
        <w:rPr>
          <w:rFonts w:eastAsia="Calibri" w:cs="Times New Roman"/>
          <w:szCs w:val="24"/>
        </w:rPr>
        <w:t xml:space="preserve">za ulaganja u mjere energetske učinkovitosti </w:t>
      </w:r>
      <w:r w:rsidRPr="00281B60">
        <w:rPr>
          <w:rFonts w:eastAsia="Calibri" w:cs="Times New Roman"/>
          <w:szCs w:val="24"/>
        </w:rPr>
        <w:t>ne mogu</w:t>
      </w:r>
      <w:r w:rsidR="000C7363">
        <w:rPr>
          <w:rFonts w:eastAsia="Calibri" w:cs="Times New Roman"/>
          <w:szCs w:val="24"/>
        </w:rPr>
        <w:t xml:space="preserve"> se</w:t>
      </w:r>
      <w:r w:rsidRPr="00281B60">
        <w:rPr>
          <w:rFonts w:eastAsia="Calibri" w:cs="Times New Roman"/>
          <w:szCs w:val="24"/>
        </w:rPr>
        <w:t xml:space="preserve"> dodijeliti ako je cilj poboljšanja osigurati da </w:t>
      </w:r>
      <w:r w:rsidR="005A132B">
        <w:rPr>
          <w:rFonts w:eastAsia="Calibri" w:cs="Times New Roman"/>
          <w:szCs w:val="24"/>
        </w:rPr>
        <w:t xml:space="preserve">se </w:t>
      </w:r>
      <w:r w:rsidRPr="00281B60">
        <w:rPr>
          <w:rFonts w:eastAsia="Calibri" w:cs="Times New Roman"/>
          <w:szCs w:val="24"/>
        </w:rPr>
        <w:t>korisnici potpora pridržavaju normi Unije koje su već donesene, premda još uvijek nisu stupile na snagu.</w:t>
      </w:r>
    </w:p>
    <w:p w:rsidR="00971AEF" w:rsidRDefault="00281B60" w:rsidP="00014C2C">
      <w:pPr>
        <w:pStyle w:val="ListParagraph"/>
        <w:numPr>
          <w:ilvl w:val="0"/>
          <w:numId w:val="3"/>
        </w:numPr>
        <w:spacing w:before="80" w:after="80"/>
        <w:contextualSpacing w:val="0"/>
      </w:pPr>
      <w:r w:rsidRPr="00281B60">
        <w:t>Za ulaganje u mjere energetske učinkovitosti</w:t>
      </w:r>
      <w:r w:rsidR="00F722D8">
        <w:t xml:space="preserve"> prihvatljivi troškovi su dodatni troškovi ulaganja koji su neophodni za postizanje veće raz</w:t>
      </w:r>
      <w:r w:rsidR="008E44B3">
        <w:t xml:space="preserve">ine energetske učinkovitosti u </w:t>
      </w:r>
      <w:r w:rsidR="00F722D8">
        <w:t xml:space="preserve">odnosu na postojeću. </w:t>
      </w:r>
    </w:p>
    <w:p w:rsidR="00BD7DB5" w:rsidRDefault="00F722D8" w:rsidP="00014C2C">
      <w:pPr>
        <w:pStyle w:val="ListParagraph"/>
        <w:numPr>
          <w:ilvl w:val="0"/>
          <w:numId w:val="3"/>
        </w:numPr>
        <w:spacing w:before="80" w:after="80"/>
        <w:contextualSpacing w:val="0"/>
      </w:pPr>
      <w:r>
        <w:t>Prihvatljivi se troškovi određuju na sljedeći način</w:t>
      </w:r>
      <w:r w:rsidR="00281B60" w:rsidRPr="00281B60">
        <w:t>:</w:t>
      </w:r>
    </w:p>
    <w:p w:rsidR="00BD7DB5" w:rsidRDefault="0046712D" w:rsidP="00014C2C">
      <w:pPr>
        <w:pStyle w:val="ListParagraph"/>
        <w:numPr>
          <w:ilvl w:val="0"/>
          <w:numId w:val="7"/>
        </w:numPr>
        <w:spacing w:before="80" w:after="80"/>
        <w:contextualSpacing w:val="0"/>
      </w:pPr>
      <w:r w:rsidRPr="0046712D">
        <w:t>ako se trošak ulaganja u energetsku učinkovitost može utvrditi kao zasebno ulaganje u ukupnom trošku ulaganja, taj</w:t>
      </w:r>
      <w:r w:rsidR="000C7363">
        <w:t xml:space="preserve"> </w:t>
      </w:r>
      <w:r w:rsidR="00742472">
        <w:t xml:space="preserve">cjelokupan </w:t>
      </w:r>
      <w:r w:rsidRPr="0046712D">
        <w:t>trošak povezan s energetskom učinkovitošću predstavlja prihvatljive troškove;</w:t>
      </w:r>
    </w:p>
    <w:p w:rsidR="00BD7DB5" w:rsidRPr="00971AEF" w:rsidRDefault="00281B60" w:rsidP="00014C2C">
      <w:pPr>
        <w:pStyle w:val="ListParagraph"/>
        <w:numPr>
          <w:ilvl w:val="0"/>
          <w:numId w:val="7"/>
        </w:numPr>
        <w:spacing w:before="80" w:after="80"/>
        <w:contextualSpacing w:val="0"/>
        <w:rPr>
          <w:rFonts w:eastAsia="Calibri" w:cs="Times New Roman"/>
          <w:szCs w:val="24"/>
        </w:rPr>
      </w:pPr>
      <w:r w:rsidRPr="00281B60">
        <w:rPr>
          <w:rFonts w:eastAsia="Calibri" w:cs="Times New Roman"/>
          <w:szCs w:val="24"/>
        </w:rPr>
        <w:t>u svim ostalim slučajevima troškovi ulaganja u energetsku učinkovitost utvrđuju se u odnosu na slično ulaganje koje nije u tolikoj mjeri usmjereno na energetsku učinkovitost, a koje bi se vjerodostojno moglo provesti bez potpore. Dobivena razlika između troškova ulaganja odgovara troškovima povezanima s energetskom učinkovitosti i predstavlja</w:t>
      </w:r>
      <w:r w:rsidR="000C7363">
        <w:rPr>
          <w:rFonts w:eastAsia="Calibri" w:cs="Times New Roman"/>
          <w:szCs w:val="24"/>
        </w:rPr>
        <w:t xml:space="preserve"> </w:t>
      </w:r>
      <w:r w:rsidRPr="00281B60">
        <w:rPr>
          <w:rFonts w:eastAsia="Calibri" w:cs="Times New Roman"/>
          <w:szCs w:val="24"/>
        </w:rPr>
        <w:t>prihvatljive troškove.</w:t>
      </w:r>
    </w:p>
    <w:p w:rsidR="00BD7DB5" w:rsidRPr="00971AEF" w:rsidRDefault="00281B60" w:rsidP="002E76E6">
      <w:pPr>
        <w:spacing w:before="80" w:after="80"/>
        <w:rPr>
          <w:rFonts w:eastAsia="Calibri" w:cs="Times New Roman"/>
          <w:szCs w:val="24"/>
        </w:rPr>
      </w:pPr>
      <w:r w:rsidRPr="00281B60">
        <w:rPr>
          <w:rFonts w:eastAsia="Calibri" w:cs="Times New Roman"/>
          <w:szCs w:val="24"/>
        </w:rPr>
        <w:t>Troškovi koji nisu izravno povezani s postizanjem više razine energetske učinkovitosti ne smatraju se prihvatljivim troškovima.</w:t>
      </w:r>
    </w:p>
    <w:p w:rsidR="00BD7DB5" w:rsidRDefault="00281B60" w:rsidP="00014C2C">
      <w:pPr>
        <w:pStyle w:val="ListParagraph"/>
        <w:numPr>
          <w:ilvl w:val="0"/>
          <w:numId w:val="3"/>
        </w:numPr>
        <w:spacing w:before="80" w:after="80"/>
        <w:contextualSpacing w:val="0"/>
        <w:rPr>
          <w:rFonts w:eastAsia="Calibri" w:cs="Times New Roman"/>
          <w:szCs w:val="24"/>
        </w:rPr>
      </w:pPr>
      <w:r w:rsidRPr="00281B60">
        <w:rPr>
          <w:rFonts w:eastAsia="Calibri" w:cs="Times New Roman"/>
          <w:szCs w:val="24"/>
        </w:rPr>
        <w:lastRenderedPageBreak/>
        <w:t xml:space="preserve">Intenzitet potpore za mjere energetske učinkovitosti </w:t>
      </w:r>
      <w:r w:rsidR="00742472">
        <w:rPr>
          <w:rFonts w:eastAsia="Calibri" w:cs="Times New Roman"/>
          <w:szCs w:val="24"/>
        </w:rPr>
        <w:t xml:space="preserve">koje se sukladno ovom Programu </w:t>
      </w:r>
      <w:r w:rsidR="00A86CD5">
        <w:rPr>
          <w:rFonts w:eastAsia="Calibri" w:cs="Times New Roman"/>
          <w:szCs w:val="24"/>
        </w:rPr>
        <w:t>može dodijeliti</w:t>
      </w:r>
      <w:r w:rsidR="00742472">
        <w:rPr>
          <w:rFonts w:eastAsia="Calibri" w:cs="Times New Roman"/>
          <w:szCs w:val="24"/>
        </w:rPr>
        <w:t xml:space="preserve"> velikim poduzetnicima </w:t>
      </w:r>
      <w:r w:rsidRPr="00281B60">
        <w:rPr>
          <w:rFonts w:eastAsia="Calibri" w:cs="Times New Roman"/>
          <w:szCs w:val="24"/>
        </w:rPr>
        <w:t xml:space="preserve">ne </w:t>
      </w:r>
      <w:r w:rsidR="008E1ED2">
        <w:rPr>
          <w:rFonts w:eastAsia="Calibri" w:cs="Times New Roman"/>
          <w:szCs w:val="24"/>
        </w:rPr>
        <w:t xml:space="preserve">može </w:t>
      </w:r>
      <w:r w:rsidRPr="00281B60">
        <w:rPr>
          <w:rFonts w:eastAsia="Calibri" w:cs="Times New Roman"/>
          <w:szCs w:val="24"/>
        </w:rPr>
        <w:t>premaš</w:t>
      </w:r>
      <w:r w:rsidR="00742472">
        <w:rPr>
          <w:rFonts w:eastAsia="Calibri" w:cs="Times New Roman"/>
          <w:szCs w:val="24"/>
        </w:rPr>
        <w:t>iti</w:t>
      </w:r>
      <w:r w:rsidRPr="00281B60">
        <w:rPr>
          <w:rFonts w:eastAsia="Calibri" w:cs="Times New Roman"/>
          <w:szCs w:val="24"/>
        </w:rPr>
        <w:t xml:space="preserve"> </w:t>
      </w:r>
      <w:r w:rsidR="00967E30">
        <w:rPr>
          <w:rFonts w:eastAsia="Calibri" w:cs="Times New Roman"/>
          <w:szCs w:val="24"/>
        </w:rPr>
        <w:t>30</w:t>
      </w:r>
      <w:r w:rsidR="005F7057">
        <w:rPr>
          <w:rFonts w:eastAsia="Calibri" w:cs="Times New Roman"/>
          <w:szCs w:val="24"/>
        </w:rPr>
        <w:t xml:space="preserve"> %</w:t>
      </w:r>
      <w:r w:rsidRPr="00281B60">
        <w:rPr>
          <w:rFonts w:eastAsia="Calibri" w:cs="Times New Roman"/>
          <w:szCs w:val="24"/>
        </w:rPr>
        <w:t xml:space="preserve"> prihvatljivih troškova</w:t>
      </w:r>
      <w:r w:rsidR="008E44B3">
        <w:rPr>
          <w:rFonts w:eastAsia="Calibri" w:cs="Times New Roman"/>
          <w:szCs w:val="24"/>
        </w:rPr>
        <w:t xml:space="preserve"> iz stavka </w:t>
      </w:r>
      <w:r w:rsidR="00971AEF">
        <w:rPr>
          <w:rFonts w:eastAsia="Calibri" w:cs="Times New Roman"/>
          <w:szCs w:val="24"/>
        </w:rPr>
        <w:t>4</w:t>
      </w:r>
      <w:r w:rsidR="00742472">
        <w:rPr>
          <w:rFonts w:eastAsia="Calibri" w:cs="Times New Roman"/>
          <w:szCs w:val="24"/>
        </w:rPr>
        <w:t>. ovog članka</w:t>
      </w:r>
      <w:r w:rsidRPr="00281B60">
        <w:rPr>
          <w:rFonts w:eastAsia="Calibri" w:cs="Times New Roman"/>
          <w:szCs w:val="24"/>
        </w:rPr>
        <w:t>.</w:t>
      </w:r>
    </w:p>
    <w:p w:rsidR="00BD7DB5" w:rsidRDefault="00281B60" w:rsidP="00014C2C">
      <w:pPr>
        <w:pStyle w:val="ListParagraph"/>
        <w:numPr>
          <w:ilvl w:val="0"/>
          <w:numId w:val="3"/>
        </w:numPr>
        <w:spacing w:before="80" w:after="80"/>
        <w:contextualSpacing w:val="0"/>
        <w:rPr>
          <w:rFonts w:eastAsia="Calibri" w:cs="Times New Roman"/>
          <w:szCs w:val="24"/>
        </w:rPr>
      </w:pPr>
      <w:r w:rsidRPr="00281B60">
        <w:rPr>
          <w:rFonts w:eastAsia="Calibri" w:cs="Times New Roman"/>
          <w:szCs w:val="24"/>
        </w:rPr>
        <w:t xml:space="preserve">Intenzitet potpore za mjere energetske učinkovitosti </w:t>
      </w:r>
      <w:r w:rsidR="00C861E1">
        <w:rPr>
          <w:rFonts w:eastAsia="Calibri" w:cs="Times New Roman"/>
          <w:szCs w:val="24"/>
        </w:rPr>
        <w:t>iz stavka 5.</w:t>
      </w:r>
      <w:r w:rsidR="0016078F">
        <w:rPr>
          <w:rFonts w:eastAsia="Calibri" w:cs="Times New Roman"/>
          <w:szCs w:val="24"/>
        </w:rPr>
        <w:t xml:space="preserve"> ovog članka</w:t>
      </w:r>
      <w:r w:rsidR="00C861E1">
        <w:rPr>
          <w:rFonts w:eastAsia="Calibri" w:cs="Times New Roman"/>
          <w:szCs w:val="24"/>
        </w:rPr>
        <w:t xml:space="preserve"> </w:t>
      </w:r>
      <w:r w:rsidRPr="00281B60">
        <w:rPr>
          <w:rFonts w:eastAsia="Calibri" w:cs="Times New Roman"/>
          <w:szCs w:val="24"/>
        </w:rPr>
        <w:t>može se povećati kako slijedi:</w:t>
      </w:r>
    </w:p>
    <w:p w:rsidR="005F7057" w:rsidRDefault="005F7057" w:rsidP="00014C2C">
      <w:pPr>
        <w:pStyle w:val="ListParagraph"/>
        <w:numPr>
          <w:ilvl w:val="0"/>
          <w:numId w:val="15"/>
        </w:numPr>
        <w:spacing w:before="80" w:after="80"/>
        <w:contextualSpacing w:val="0"/>
        <w:rPr>
          <w:rFonts w:eastAsia="Calibri" w:cs="Times New Roman"/>
          <w:szCs w:val="24"/>
        </w:rPr>
      </w:pPr>
      <w:r>
        <w:rPr>
          <w:rFonts w:eastAsia="Calibri" w:cs="Times New Roman"/>
          <w:szCs w:val="24"/>
        </w:rPr>
        <w:t>za 20 postotnih bodova za potpore koje se dodjeljuju malim poduzetnicima,</w:t>
      </w:r>
    </w:p>
    <w:p w:rsidR="005F7057" w:rsidRDefault="005F7057" w:rsidP="00014C2C">
      <w:pPr>
        <w:pStyle w:val="ListParagraph"/>
        <w:numPr>
          <w:ilvl w:val="0"/>
          <w:numId w:val="15"/>
        </w:numPr>
        <w:spacing w:before="80" w:after="80"/>
        <w:contextualSpacing w:val="0"/>
        <w:rPr>
          <w:rFonts w:eastAsia="Calibri" w:cs="Times New Roman"/>
          <w:szCs w:val="24"/>
        </w:rPr>
      </w:pPr>
      <w:r>
        <w:rPr>
          <w:rFonts w:eastAsia="Calibri" w:cs="Times New Roman"/>
          <w:szCs w:val="24"/>
        </w:rPr>
        <w:t xml:space="preserve">za 10 postotnih bodova za </w:t>
      </w:r>
      <w:r w:rsidR="00C861E1">
        <w:rPr>
          <w:rFonts w:eastAsia="Calibri" w:cs="Times New Roman"/>
          <w:szCs w:val="24"/>
        </w:rPr>
        <w:t xml:space="preserve">potpore </w:t>
      </w:r>
      <w:r>
        <w:rPr>
          <w:rFonts w:eastAsia="Calibri" w:cs="Times New Roman"/>
          <w:szCs w:val="24"/>
        </w:rPr>
        <w:t>koje se dodjeljuju srednjim poduzetnicima.</w:t>
      </w:r>
    </w:p>
    <w:p w:rsidR="005F7057" w:rsidRDefault="005F7057" w:rsidP="00014C2C">
      <w:pPr>
        <w:pStyle w:val="ListParagraph"/>
        <w:numPr>
          <w:ilvl w:val="0"/>
          <w:numId w:val="3"/>
        </w:numPr>
        <w:spacing w:before="80" w:after="80"/>
        <w:contextualSpacing w:val="0"/>
        <w:rPr>
          <w:rFonts w:eastAsia="Calibri" w:cs="Times New Roman"/>
          <w:szCs w:val="24"/>
        </w:rPr>
      </w:pPr>
      <w:r>
        <w:rPr>
          <w:rFonts w:eastAsia="Calibri" w:cs="Times New Roman"/>
          <w:szCs w:val="24"/>
        </w:rPr>
        <w:t xml:space="preserve">Intenzitet potpore može se povećati za 15 postotnih bodova za ulaganja koja se nalaze na potpomognutim područjima koja </w:t>
      </w:r>
      <w:proofErr w:type="spellStart"/>
      <w:r>
        <w:rPr>
          <w:rFonts w:eastAsia="Calibri" w:cs="Times New Roman"/>
          <w:szCs w:val="24"/>
        </w:rPr>
        <w:t>ispunjuju</w:t>
      </w:r>
      <w:proofErr w:type="spellEnd"/>
      <w:r>
        <w:rPr>
          <w:rFonts w:eastAsia="Calibri" w:cs="Times New Roman"/>
          <w:szCs w:val="24"/>
        </w:rPr>
        <w:t xml:space="preserve"> uvjete iz članka 107. stavka 3. točke (a) U</w:t>
      </w:r>
      <w:r w:rsidR="00FE014A">
        <w:rPr>
          <w:rFonts w:eastAsia="Calibri" w:cs="Times New Roman"/>
          <w:szCs w:val="24"/>
        </w:rPr>
        <w:t>FEU</w:t>
      </w:r>
      <w:r w:rsidR="00986142">
        <w:rPr>
          <w:rFonts w:eastAsia="Calibri" w:cs="Times New Roman"/>
          <w:szCs w:val="24"/>
        </w:rPr>
        <w:t xml:space="preserve"> i za 5 postotnih bodova za ulaganja koja se nalaze u potpomognutim područjima koja </w:t>
      </w:r>
      <w:proofErr w:type="spellStart"/>
      <w:r w:rsidR="00986142">
        <w:rPr>
          <w:rFonts w:eastAsia="Calibri" w:cs="Times New Roman"/>
          <w:szCs w:val="24"/>
        </w:rPr>
        <w:t>ispunjuju</w:t>
      </w:r>
      <w:proofErr w:type="spellEnd"/>
      <w:r w:rsidR="00986142">
        <w:rPr>
          <w:rFonts w:eastAsia="Calibri" w:cs="Times New Roman"/>
          <w:szCs w:val="24"/>
        </w:rPr>
        <w:t xml:space="preserve"> uvjete iz članka 107. stavka 3. točke (c) U</w:t>
      </w:r>
      <w:r w:rsidR="0028342D">
        <w:rPr>
          <w:rFonts w:eastAsia="Calibri" w:cs="Times New Roman"/>
          <w:szCs w:val="24"/>
        </w:rPr>
        <w:t>FEU</w:t>
      </w:r>
      <w:r w:rsidR="00986142">
        <w:rPr>
          <w:rFonts w:eastAsia="Calibri" w:cs="Times New Roman"/>
          <w:szCs w:val="24"/>
        </w:rPr>
        <w:t>.</w:t>
      </w:r>
    </w:p>
    <w:p w:rsidR="00742472" w:rsidRPr="007D7256" w:rsidRDefault="00742472" w:rsidP="007D7256">
      <w:pPr>
        <w:tabs>
          <w:tab w:val="left" w:pos="815"/>
        </w:tabs>
        <w:spacing w:before="120" w:after="120"/>
        <w:jc w:val="center"/>
        <w:rPr>
          <w:rFonts w:eastAsia="Calibri" w:cs="Times New Roman"/>
          <w:b/>
          <w:szCs w:val="24"/>
        </w:rPr>
      </w:pPr>
    </w:p>
    <w:p w:rsidR="00BD7DB5" w:rsidRPr="002A48AF" w:rsidRDefault="00DD1046" w:rsidP="002E76E6">
      <w:pPr>
        <w:tabs>
          <w:tab w:val="left" w:pos="815"/>
        </w:tabs>
        <w:spacing w:before="80" w:after="80"/>
        <w:contextualSpacing/>
        <w:jc w:val="center"/>
        <w:rPr>
          <w:rFonts w:eastAsia="Calibri" w:cs="Times New Roman"/>
          <w:b/>
          <w:szCs w:val="24"/>
        </w:rPr>
      </w:pPr>
      <w:r w:rsidRPr="002A48AF">
        <w:rPr>
          <w:rFonts w:eastAsia="Calibri" w:cs="Times New Roman"/>
          <w:b/>
          <w:szCs w:val="24"/>
        </w:rPr>
        <w:t xml:space="preserve">Članak </w:t>
      </w:r>
      <w:r w:rsidR="00E57D23">
        <w:rPr>
          <w:rFonts w:eastAsia="Calibri" w:cs="Times New Roman"/>
          <w:b/>
          <w:szCs w:val="24"/>
        </w:rPr>
        <w:t>9</w:t>
      </w:r>
      <w:r w:rsidRPr="002A48AF">
        <w:rPr>
          <w:rFonts w:eastAsia="Calibri" w:cs="Times New Roman"/>
          <w:b/>
          <w:szCs w:val="24"/>
        </w:rPr>
        <w:t>.</w:t>
      </w:r>
    </w:p>
    <w:p w:rsidR="007D7256" w:rsidRDefault="008E44B3" w:rsidP="00CB399C">
      <w:pPr>
        <w:tabs>
          <w:tab w:val="left" w:pos="815"/>
          <w:tab w:val="left" w:pos="5130"/>
        </w:tabs>
        <w:jc w:val="center"/>
        <w:rPr>
          <w:rFonts w:eastAsia="Calibri" w:cs="Times New Roman"/>
          <w:b/>
          <w:szCs w:val="24"/>
        </w:rPr>
      </w:pPr>
      <w:r>
        <w:rPr>
          <w:rFonts w:eastAsia="Calibri" w:cs="Times New Roman"/>
          <w:b/>
          <w:szCs w:val="24"/>
        </w:rPr>
        <w:t>Potpore za</w:t>
      </w:r>
      <w:r w:rsidR="00AE66DC" w:rsidRPr="00AE66DC">
        <w:rPr>
          <w:rFonts w:eastAsia="Calibri" w:cs="Times New Roman"/>
          <w:b/>
          <w:szCs w:val="24"/>
        </w:rPr>
        <w:t xml:space="preserve"> ulaganje u visokoučinkovitu </w:t>
      </w:r>
      <w:proofErr w:type="spellStart"/>
      <w:r w:rsidR="00AE66DC" w:rsidRPr="00AE66DC">
        <w:rPr>
          <w:rFonts w:eastAsia="Calibri" w:cs="Times New Roman"/>
          <w:b/>
          <w:szCs w:val="24"/>
        </w:rPr>
        <w:t>kogeneraciju</w:t>
      </w:r>
      <w:proofErr w:type="spellEnd"/>
    </w:p>
    <w:p w:rsidR="00D861BE" w:rsidRPr="00D861BE" w:rsidRDefault="00D861BE" w:rsidP="00014C2C">
      <w:pPr>
        <w:pStyle w:val="ListParagraph"/>
        <w:numPr>
          <w:ilvl w:val="0"/>
          <w:numId w:val="17"/>
        </w:numPr>
        <w:spacing w:before="80" w:after="80"/>
        <w:ind w:hanging="357"/>
        <w:contextualSpacing w:val="0"/>
        <w:rPr>
          <w:rFonts w:eastAsia="Calibri" w:cs="Times New Roman"/>
          <w:szCs w:val="24"/>
        </w:rPr>
      </w:pPr>
      <w:r w:rsidRPr="00212F2B">
        <w:rPr>
          <w:rFonts w:eastAsia="Calibri" w:cs="Times New Roman"/>
          <w:szCs w:val="24"/>
        </w:rPr>
        <w:t>Potpore za ulaganje u mjere energetske učinkovitosti korisnicima iz industrije i uslužnog  sektora navedenim</w:t>
      </w:r>
      <w:r w:rsidRPr="00595AE4">
        <w:rPr>
          <w:rFonts w:eastAsia="Calibri" w:cs="Times New Roman"/>
          <w:szCs w:val="24"/>
        </w:rPr>
        <w:t>a u članku 2.</w:t>
      </w:r>
      <w:r w:rsidRPr="0069750F">
        <w:rPr>
          <w:rFonts w:eastAsia="Calibri" w:cs="Times New Roman"/>
          <w:szCs w:val="24"/>
        </w:rPr>
        <w:t xml:space="preserve"> stavku 2. ovog Programa dodijel</w:t>
      </w:r>
      <w:r w:rsidRPr="00F513F5">
        <w:rPr>
          <w:rFonts w:eastAsia="Calibri" w:cs="Times New Roman"/>
          <w:szCs w:val="24"/>
        </w:rPr>
        <w:t xml:space="preserve">it će se pod uvjetom da </w:t>
      </w:r>
      <w:r w:rsidRPr="00D861BE">
        <w:rPr>
          <w:rFonts w:eastAsia="Calibri" w:cs="Times New Roman"/>
          <w:szCs w:val="24"/>
        </w:rPr>
        <w:t>ispunjavaju opće uvjete iz ovog Programa i ako su kumulativno ispunjeni uvjeti iz ovog članka.</w:t>
      </w:r>
    </w:p>
    <w:p w:rsidR="00BD7DB5" w:rsidRDefault="00281B60" w:rsidP="00014C2C">
      <w:pPr>
        <w:pStyle w:val="ListParagraph"/>
        <w:numPr>
          <w:ilvl w:val="0"/>
          <w:numId w:val="17"/>
        </w:numPr>
        <w:spacing w:before="80" w:after="80"/>
        <w:ind w:hanging="357"/>
        <w:contextualSpacing w:val="0"/>
        <w:rPr>
          <w:rFonts w:eastAsia="Calibri" w:cs="Times New Roman"/>
          <w:szCs w:val="24"/>
        </w:rPr>
      </w:pPr>
      <w:r w:rsidRPr="00281B60">
        <w:rPr>
          <w:rFonts w:eastAsia="Calibri" w:cs="Times New Roman"/>
          <w:szCs w:val="24"/>
        </w:rPr>
        <w:t xml:space="preserve">Potpore za ulaganja u visokoučinkovitu </w:t>
      </w:r>
      <w:proofErr w:type="spellStart"/>
      <w:r w:rsidRPr="00281B60">
        <w:rPr>
          <w:rFonts w:eastAsia="Calibri" w:cs="Times New Roman"/>
          <w:szCs w:val="24"/>
        </w:rPr>
        <w:t>kogeneraciju</w:t>
      </w:r>
      <w:proofErr w:type="spellEnd"/>
      <w:r w:rsidR="000C7363">
        <w:rPr>
          <w:rFonts w:eastAsia="Calibri" w:cs="Times New Roman"/>
          <w:szCs w:val="24"/>
        </w:rPr>
        <w:t xml:space="preserve"> </w:t>
      </w:r>
      <w:r w:rsidR="00DD1046">
        <w:rPr>
          <w:rFonts w:eastAsia="Calibri" w:cs="Times New Roman"/>
          <w:szCs w:val="24"/>
        </w:rPr>
        <w:t>mo</w:t>
      </w:r>
      <w:r w:rsidR="00C27D59">
        <w:rPr>
          <w:rFonts w:eastAsia="Calibri" w:cs="Times New Roman"/>
          <w:szCs w:val="24"/>
        </w:rPr>
        <w:t>gu</w:t>
      </w:r>
      <w:r w:rsidR="00DD1046">
        <w:rPr>
          <w:rFonts w:eastAsia="Calibri" w:cs="Times New Roman"/>
          <w:szCs w:val="24"/>
        </w:rPr>
        <w:t xml:space="preserve"> se sukladno ovom Programu </w:t>
      </w:r>
      <w:r w:rsidRPr="00281B60">
        <w:rPr>
          <w:rFonts w:eastAsia="Calibri" w:cs="Times New Roman"/>
          <w:szCs w:val="24"/>
        </w:rPr>
        <w:t>dod</w:t>
      </w:r>
      <w:r w:rsidR="008E44B3">
        <w:rPr>
          <w:rFonts w:eastAsia="Calibri" w:cs="Times New Roman"/>
          <w:szCs w:val="24"/>
        </w:rPr>
        <w:t>ijeliti</w:t>
      </w:r>
      <w:r w:rsidRPr="00281B60">
        <w:rPr>
          <w:rFonts w:eastAsia="Calibri" w:cs="Times New Roman"/>
          <w:szCs w:val="24"/>
        </w:rPr>
        <w:t xml:space="preserve"> isključivo </w:t>
      </w:r>
      <w:r w:rsidR="008E44B3">
        <w:rPr>
          <w:rFonts w:eastAsia="Calibri" w:cs="Times New Roman"/>
          <w:szCs w:val="24"/>
        </w:rPr>
        <w:t xml:space="preserve">za </w:t>
      </w:r>
      <w:proofErr w:type="spellStart"/>
      <w:r w:rsidR="008E44B3">
        <w:rPr>
          <w:rFonts w:eastAsia="Calibri" w:cs="Times New Roman"/>
          <w:szCs w:val="24"/>
        </w:rPr>
        <w:t>novougrađene</w:t>
      </w:r>
      <w:proofErr w:type="spellEnd"/>
      <w:r w:rsidRPr="00281B60">
        <w:rPr>
          <w:rFonts w:eastAsia="Calibri" w:cs="Times New Roman"/>
          <w:szCs w:val="24"/>
        </w:rPr>
        <w:t xml:space="preserve"> ili obnovljene kapacitete</w:t>
      </w:r>
      <w:r w:rsidR="00CF7A7F">
        <w:rPr>
          <w:rFonts w:eastAsia="Calibri" w:cs="Times New Roman"/>
          <w:szCs w:val="24"/>
        </w:rPr>
        <w:t>.</w:t>
      </w:r>
    </w:p>
    <w:p w:rsidR="00BD7DB5" w:rsidRDefault="00CF7A7F" w:rsidP="00014C2C">
      <w:pPr>
        <w:pStyle w:val="ListParagraph"/>
        <w:numPr>
          <w:ilvl w:val="0"/>
          <w:numId w:val="17"/>
        </w:numPr>
        <w:spacing w:before="80" w:after="80"/>
        <w:ind w:hanging="357"/>
        <w:contextualSpacing w:val="0"/>
        <w:rPr>
          <w:rFonts w:eastAsia="Calibri" w:cs="Times New Roman"/>
          <w:szCs w:val="24"/>
        </w:rPr>
      </w:pPr>
      <w:r>
        <w:rPr>
          <w:rFonts w:eastAsia="Calibri" w:cs="Times New Roman"/>
          <w:szCs w:val="24"/>
        </w:rPr>
        <w:t xml:space="preserve">Nova jedinica za </w:t>
      </w:r>
      <w:proofErr w:type="spellStart"/>
      <w:r>
        <w:rPr>
          <w:rFonts w:eastAsia="Calibri" w:cs="Times New Roman"/>
          <w:szCs w:val="24"/>
        </w:rPr>
        <w:t>kogeneraciju</w:t>
      </w:r>
      <w:proofErr w:type="spellEnd"/>
      <w:r>
        <w:rPr>
          <w:rFonts w:eastAsia="Calibri" w:cs="Times New Roman"/>
          <w:szCs w:val="24"/>
        </w:rPr>
        <w:t xml:space="preserve"> treba u cjelini osigurati uštedu primarne energije u odnosu na odvojenu proiz</w:t>
      </w:r>
      <w:r w:rsidR="00C27D59">
        <w:rPr>
          <w:rFonts w:eastAsia="Calibri" w:cs="Times New Roman"/>
          <w:szCs w:val="24"/>
        </w:rPr>
        <w:t>v</w:t>
      </w:r>
      <w:r>
        <w:rPr>
          <w:rFonts w:eastAsia="Calibri" w:cs="Times New Roman"/>
          <w:szCs w:val="24"/>
        </w:rPr>
        <w:t xml:space="preserve">odnju toplinske i električne energije sukladno Direktivi 2012/27/EU Europskog parlamenta i Vijeća od 25. </w:t>
      </w:r>
      <w:r w:rsidR="004354A1">
        <w:rPr>
          <w:rFonts w:eastAsia="Calibri" w:cs="Times New Roman"/>
          <w:szCs w:val="24"/>
        </w:rPr>
        <w:t>l</w:t>
      </w:r>
      <w:r>
        <w:rPr>
          <w:rFonts w:eastAsia="Calibri" w:cs="Times New Roman"/>
          <w:szCs w:val="24"/>
        </w:rPr>
        <w:t xml:space="preserve">istopada 2012. </w:t>
      </w:r>
      <w:r w:rsidR="004354A1">
        <w:rPr>
          <w:rFonts w:eastAsia="Calibri" w:cs="Times New Roman"/>
          <w:szCs w:val="24"/>
        </w:rPr>
        <w:t>g</w:t>
      </w:r>
      <w:r>
        <w:rPr>
          <w:rFonts w:eastAsia="Calibri" w:cs="Times New Roman"/>
          <w:szCs w:val="24"/>
        </w:rPr>
        <w:t xml:space="preserve">odine o energetskoj </w:t>
      </w:r>
      <w:r w:rsidR="00BC6B82">
        <w:rPr>
          <w:rFonts w:eastAsia="Calibri" w:cs="Times New Roman"/>
          <w:szCs w:val="24"/>
        </w:rPr>
        <w:t>učinkovitosti</w:t>
      </w:r>
      <w:r>
        <w:rPr>
          <w:rFonts w:eastAsia="Calibri" w:cs="Times New Roman"/>
          <w:szCs w:val="24"/>
        </w:rPr>
        <w:t xml:space="preserve">, </w:t>
      </w:r>
      <w:r w:rsidR="00BC6B82">
        <w:rPr>
          <w:rFonts w:eastAsia="Calibri" w:cs="Times New Roman"/>
          <w:szCs w:val="24"/>
        </w:rPr>
        <w:t>izmjeni</w:t>
      </w:r>
      <w:r>
        <w:rPr>
          <w:rFonts w:eastAsia="Calibri" w:cs="Times New Roman"/>
          <w:szCs w:val="24"/>
        </w:rPr>
        <w:t xml:space="preserve"> Direktive 2009/125/EZ i 2010/30/EU i stavljanju izvan snage direktiva 2004/8/EZ i 2006/32/EZ</w:t>
      </w:r>
      <w:r w:rsidRPr="00CA1053">
        <w:footnoteReference w:id="7"/>
      </w:r>
      <w:r>
        <w:rPr>
          <w:rFonts w:eastAsia="Calibri" w:cs="Times New Roman"/>
          <w:szCs w:val="24"/>
        </w:rPr>
        <w:t xml:space="preserve">. Unapređenje postojećeg postrojenja za </w:t>
      </w:r>
      <w:proofErr w:type="spellStart"/>
      <w:r>
        <w:rPr>
          <w:rFonts w:eastAsia="Calibri" w:cs="Times New Roman"/>
          <w:szCs w:val="24"/>
        </w:rPr>
        <w:t>kogeneraciju</w:t>
      </w:r>
      <w:proofErr w:type="spellEnd"/>
      <w:r>
        <w:rPr>
          <w:rFonts w:eastAsia="Calibri" w:cs="Times New Roman"/>
          <w:szCs w:val="24"/>
        </w:rPr>
        <w:t xml:space="preserve"> ili pretvaranje postojećeg postrojenja za proizvodnju energije u postrojenje za </w:t>
      </w:r>
      <w:proofErr w:type="spellStart"/>
      <w:r>
        <w:rPr>
          <w:rFonts w:eastAsia="Calibri" w:cs="Times New Roman"/>
          <w:szCs w:val="24"/>
        </w:rPr>
        <w:t>kogeneraciju</w:t>
      </w:r>
      <w:proofErr w:type="spellEnd"/>
      <w:r>
        <w:rPr>
          <w:rFonts w:eastAsia="Calibri" w:cs="Times New Roman"/>
          <w:szCs w:val="24"/>
        </w:rPr>
        <w:t xml:space="preserve"> treba osigurati uštedu primarne energije u usporedbi s izvornim stanjem.</w:t>
      </w:r>
    </w:p>
    <w:p w:rsidR="004354A1" w:rsidRPr="004354A1" w:rsidRDefault="00281B60" w:rsidP="00014C2C">
      <w:pPr>
        <w:pStyle w:val="ListParagraph"/>
        <w:numPr>
          <w:ilvl w:val="0"/>
          <w:numId w:val="17"/>
        </w:numPr>
        <w:spacing w:before="80" w:after="80"/>
        <w:ind w:hanging="357"/>
        <w:contextualSpacing w:val="0"/>
        <w:rPr>
          <w:rFonts w:eastAsia="Calibri" w:cs="Times New Roman"/>
          <w:szCs w:val="24"/>
        </w:rPr>
      </w:pPr>
      <w:r w:rsidRPr="00CA1053">
        <w:rPr>
          <w:rFonts w:eastAsia="Calibri" w:cs="Times New Roman"/>
          <w:szCs w:val="24"/>
        </w:rPr>
        <w:t xml:space="preserve">Prihvatljivi troškovi su dodatni troškovi ulaganja za opremu </w:t>
      </w:r>
      <w:r w:rsidR="00CF7A7F" w:rsidRPr="00CA1053">
        <w:rPr>
          <w:rFonts w:eastAsia="Calibri" w:cs="Times New Roman"/>
          <w:szCs w:val="24"/>
        </w:rPr>
        <w:t xml:space="preserve">koja je </w:t>
      </w:r>
      <w:r w:rsidR="00AE66DC" w:rsidRPr="00CA1053">
        <w:rPr>
          <w:rFonts w:eastAsia="Calibri" w:cs="Times New Roman"/>
          <w:szCs w:val="24"/>
        </w:rPr>
        <w:t>potrebn</w:t>
      </w:r>
      <w:r w:rsidR="00CF7A7F" w:rsidRPr="00CA1053">
        <w:rPr>
          <w:rFonts w:eastAsia="Calibri" w:cs="Times New Roman"/>
          <w:szCs w:val="24"/>
        </w:rPr>
        <w:t>a</w:t>
      </w:r>
      <w:r w:rsidR="00AE66DC" w:rsidRPr="00CA1053">
        <w:rPr>
          <w:rFonts w:eastAsia="Calibri" w:cs="Times New Roman"/>
          <w:szCs w:val="24"/>
        </w:rPr>
        <w:t xml:space="preserve"> kako bi postrojenje funkcioniralo kao postrojenje za visokoučinkovitu </w:t>
      </w:r>
      <w:proofErr w:type="spellStart"/>
      <w:r w:rsidR="00AE66DC" w:rsidRPr="00CA1053">
        <w:rPr>
          <w:rFonts w:eastAsia="Calibri" w:cs="Times New Roman"/>
          <w:szCs w:val="24"/>
        </w:rPr>
        <w:t>kogeneraciju</w:t>
      </w:r>
      <w:proofErr w:type="spellEnd"/>
      <w:r w:rsidR="00AE66DC" w:rsidRPr="00CA1053">
        <w:rPr>
          <w:rFonts w:eastAsia="Calibri" w:cs="Times New Roman"/>
          <w:szCs w:val="24"/>
        </w:rPr>
        <w:t xml:space="preserve"> u usporedbi s konvencionalnim postrojenjima za proizvodnju električne ili toplinske energije istog kapaciteta ili dodatni troškovi ulaganja kako bi se postrojenje nadogradilo do veće učinkovitosti ako postojeće postrojenje već udovoljava pragu visoke učinkovitosti.</w:t>
      </w:r>
    </w:p>
    <w:p w:rsidR="00BD7DB5" w:rsidRDefault="00281B60" w:rsidP="00014C2C">
      <w:pPr>
        <w:pStyle w:val="ListParagraph"/>
        <w:numPr>
          <w:ilvl w:val="0"/>
          <w:numId w:val="17"/>
        </w:numPr>
        <w:spacing w:before="80" w:after="80"/>
        <w:ind w:hanging="357"/>
        <w:contextualSpacing w:val="0"/>
        <w:rPr>
          <w:rFonts w:eastAsia="Calibri" w:cs="Times New Roman"/>
          <w:szCs w:val="24"/>
        </w:rPr>
      </w:pPr>
      <w:r w:rsidRPr="00281B60">
        <w:rPr>
          <w:rFonts w:eastAsia="Calibri" w:cs="Times New Roman"/>
          <w:szCs w:val="24"/>
        </w:rPr>
        <w:t xml:space="preserve">Intenzitet potpore za visokoučinkovitu </w:t>
      </w:r>
      <w:proofErr w:type="spellStart"/>
      <w:r w:rsidRPr="00281B60">
        <w:rPr>
          <w:rFonts w:eastAsia="Calibri" w:cs="Times New Roman"/>
          <w:szCs w:val="24"/>
        </w:rPr>
        <w:t>kogeneraciju</w:t>
      </w:r>
      <w:proofErr w:type="spellEnd"/>
      <w:r w:rsidR="007F75B3">
        <w:rPr>
          <w:rFonts w:eastAsia="Calibri" w:cs="Times New Roman"/>
          <w:szCs w:val="24"/>
        </w:rPr>
        <w:t xml:space="preserve"> </w:t>
      </w:r>
      <w:r w:rsidR="004354A1">
        <w:rPr>
          <w:rFonts w:eastAsia="Calibri" w:cs="Times New Roman"/>
          <w:szCs w:val="24"/>
        </w:rPr>
        <w:t xml:space="preserve">za velike poduzetnike ne može premašiti </w:t>
      </w:r>
      <w:r w:rsidR="00D20F53">
        <w:rPr>
          <w:rFonts w:eastAsia="Calibri" w:cs="Times New Roman"/>
          <w:szCs w:val="24"/>
        </w:rPr>
        <w:t>45</w:t>
      </w:r>
      <w:r w:rsidRPr="00281B60">
        <w:rPr>
          <w:rFonts w:eastAsia="Calibri" w:cs="Times New Roman"/>
          <w:szCs w:val="24"/>
        </w:rPr>
        <w:t>% prihvatljivih troškova</w:t>
      </w:r>
      <w:r w:rsidR="00C27D59">
        <w:rPr>
          <w:rFonts w:eastAsia="Calibri" w:cs="Times New Roman"/>
          <w:szCs w:val="24"/>
        </w:rPr>
        <w:t xml:space="preserve"> iz stavka </w:t>
      </w:r>
      <w:r w:rsidR="002A48AF">
        <w:rPr>
          <w:rFonts w:eastAsia="Calibri" w:cs="Times New Roman"/>
          <w:szCs w:val="24"/>
        </w:rPr>
        <w:t>4</w:t>
      </w:r>
      <w:r w:rsidR="00C27D59">
        <w:rPr>
          <w:rFonts w:eastAsia="Calibri" w:cs="Times New Roman"/>
          <w:szCs w:val="24"/>
        </w:rPr>
        <w:t>. ovog članka</w:t>
      </w:r>
      <w:r w:rsidRPr="00281B60">
        <w:rPr>
          <w:rFonts w:eastAsia="Calibri" w:cs="Times New Roman"/>
          <w:szCs w:val="24"/>
        </w:rPr>
        <w:t xml:space="preserve">. </w:t>
      </w:r>
    </w:p>
    <w:p w:rsidR="00BD7DB5" w:rsidRDefault="00281B60" w:rsidP="00014C2C">
      <w:pPr>
        <w:pStyle w:val="ListParagraph"/>
        <w:numPr>
          <w:ilvl w:val="0"/>
          <w:numId w:val="17"/>
        </w:numPr>
        <w:spacing w:before="80" w:after="80"/>
        <w:ind w:hanging="357"/>
        <w:contextualSpacing w:val="0"/>
        <w:rPr>
          <w:rFonts w:eastAsia="Calibri" w:cs="Times New Roman"/>
          <w:szCs w:val="24"/>
        </w:rPr>
      </w:pPr>
      <w:r w:rsidRPr="00281B60">
        <w:rPr>
          <w:rFonts w:eastAsia="Calibri" w:cs="Times New Roman"/>
          <w:szCs w:val="24"/>
        </w:rPr>
        <w:t xml:space="preserve">Intenzitet potpore za visokoučinkovitu </w:t>
      </w:r>
      <w:proofErr w:type="spellStart"/>
      <w:r w:rsidRPr="00281B60">
        <w:rPr>
          <w:rFonts w:eastAsia="Calibri" w:cs="Times New Roman"/>
          <w:szCs w:val="24"/>
        </w:rPr>
        <w:t>kogeneraciju</w:t>
      </w:r>
      <w:proofErr w:type="spellEnd"/>
      <w:r w:rsidR="000D4D24">
        <w:rPr>
          <w:rFonts w:eastAsia="Calibri" w:cs="Times New Roman"/>
          <w:szCs w:val="24"/>
        </w:rPr>
        <w:t xml:space="preserve"> </w:t>
      </w:r>
      <w:r w:rsidR="003F3B76">
        <w:rPr>
          <w:rFonts w:eastAsia="Calibri" w:cs="Times New Roman"/>
          <w:szCs w:val="24"/>
        </w:rPr>
        <w:t>iz stavka 5.</w:t>
      </w:r>
      <w:r w:rsidR="0016078F">
        <w:rPr>
          <w:rFonts w:eastAsia="Calibri" w:cs="Times New Roman"/>
          <w:szCs w:val="24"/>
        </w:rPr>
        <w:t xml:space="preserve"> ovog članka</w:t>
      </w:r>
      <w:r w:rsidR="003F3B76">
        <w:rPr>
          <w:rFonts w:eastAsia="Calibri" w:cs="Times New Roman"/>
          <w:szCs w:val="24"/>
        </w:rPr>
        <w:t xml:space="preserve"> </w:t>
      </w:r>
      <w:r w:rsidRPr="00281B60">
        <w:rPr>
          <w:rFonts w:eastAsia="Calibri" w:cs="Times New Roman"/>
          <w:szCs w:val="24"/>
        </w:rPr>
        <w:t>može se povećati kako slijedi:</w:t>
      </w:r>
    </w:p>
    <w:p w:rsidR="00986142" w:rsidRDefault="00986142" w:rsidP="00014C2C">
      <w:pPr>
        <w:pStyle w:val="ListParagraph"/>
        <w:numPr>
          <w:ilvl w:val="0"/>
          <w:numId w:val="16"/>
        </w:numPr>
        <w:spacing w:before="80" w:after="80"/>
        <w:ind w:hanging="357"/>
        <w:contextualSpacing w:val="0"/>
        <w:rPr>
          <w:rFonts w:eastAsia="Calibri" w:cs="Times New Roman"/>
          <w:szCs w:val="24"/>
        </w:rPr>
      </w:pPr>
      <w:r>
        <w:rPr>
          <w:rFonts w:eastAsia="Calibri" w:cs="Times New Roman"/>
          <w:szCs w:val="24"/>
        </w:rPr>
        <w:t>za 20 postotnih bodova za potpore koje se dodjeljuju malim poduzetnicima,</w:t>
      </w:r>
    </w:p>
    <w:p w:rsidR="00986142" w:rsidRDefault="00986142" w:rsidP="00014C2C">
      <w:pPr>
        <w:pStyle w:val="ListParagraph"/>
        <w:numPr>
          <w:ilvl w:val="0"/>
          <w:numId w:val="16"/>
        </w:numPr>
        <w:spacing w:before="80" w:after="80"/>
        <w:ind w:hanging="357"/>
        <w:contextualSpacing w:val="0"/>
        <w:rPr>
          <w:rFonts w:eastAsia="Calibri" w:cs="Times New Roman"/>
          <w:szCs w:val="24"/>
        </w:rPr>
      </w:pPr>
      <w:r>
        <w:rPr>
          <w:rFonts w:eastAsia="Calibri" w:cs="Times New Roman"/>
          <w:szCs w:val="24"/>
        </w:rPr>
        <w:t xml:space="preserve">za 10 postotnih bodova za </w:t>
      </w:r>
      <w:r w:rsidR="003F3B76">
        <w:rPr>
          <w:rFonts w:eastAsia="Calibri" w:cs="Times New Roman"/>
          <w:szCs w:val="24"/>
        </w:rPr>
        <w:t xml:space="preserve">potpore </w:t>
      </w:r>
      <w:r>
        <w:rPr>
          <w:rFonts w:eastAsia="Calibri" w:cs="Times New Roman"/>
          <w:szCs w:val="24"/>
        </w:rPr>
        <w:t>koje se dodjeljuju srednjim poduzetnicima.</w:t>
      </w:r>
    </w:p>
    <w:p w:rsidR="00986142" w:rsidRPr="00986142" w:rsidRDefault="00986142" w:rsidP="00014C2C">
      <w:pPr>
        <w:pStyle w:val="ListParagraph"/>
        <w:numPr>
          <w:ilvl w:val="0"/>
          <w:numId w:val="17"/>
        </w:numPr>
        <w:spacing w:before="80" w:after="80"/>
        <w:ind w:hanging="357"/>
        <w:contextualSpacing w:val="0"/>
        <w:rPr>
          <w:rFonts w:eastAsia="Calibri" w:cs="Times New Roman"/>
          <w:szCs w:val="24"/>
        </w:rPr>
      </w:pPr>
      <w:r w:rsidRPr="00986142">
        <w:rPr>
          <w:rFonts w:eastAsia="Calibri" w:cs="Times New Roman"/>
          <w:szCs w:val="24"/>
        </w:rPr>
        <w:lastRenderedPageBreak/>
        <w:t xml:space="preserve">Intenzitet potpore može se povećati za 15 postotnih bodova za ulaganja koja se nalaze na potpomognutim područjima koja </w:t>
      </w:r>
      <w:proofErr w:type="spellStart"/>
      <w:r w:rsidRPr="00986142">
        <w:rPr>
          <w:rFonts w:eastAsia="Calibri" w:cs="Times New Roman"/>
          <w:szCs w:val="24"/>
        </w:rPr>
        <w:t>ispunjuju</w:t>
      </w:r>
      <w:proofErr w:type="spellEnd"/>
      <w:r w:rsidRPr="00986142">
        <w:rPr>
          <w:rFonts w:eastAsia="Calibri" w:cs="Times New Roman"/>
          <w:szCs w:val="24"/>
        </w:rPr>
        <w:t xml:space="preserve"> uvjete iz članka 107. stavka 3. točke (a) U</w:t>
      </w:r>
      <w:r w:rsidR="00FE014A">
        <w:rPr>
          <w:rFonts w:eastAsia="Calibri" w:cs="Times New Roman"/>
          <w:szCs w:val="24"/>
        </w:rPr>
        <w:t>FEU</w:t>
      </w:r>
      <w:r w:rsidRPr="00986142">
        <w:rPr>
          <w:rFonts w:eastAsia="Calibri" w:cs="Times New Roman"/>
          <w:szCs w:val="24"/>
        </w:rPr>
        <w:t xml:space="preserve"> i za 5 postotnih bodova za ulaganja koja se nalaze u potpomognutim područjima koja </w:t>
      </w:r>
      <w:proofErr w:type="spellStart"/>
      <w:r w:rsidRPr="00986142">
        <w:rPr>
          <w:rFonts w:eastAsia="Calibri" w:cs="Times New Roman"/>
          <w:szCs w:val="24"/>
        </w:rPr>
        <w:t>ispunjuju</w:t>
      </w:r>
      <w:proofErr w:type="spellEnd"/>
      <w:r w:rsidRPr="00986142">
        <w:rPr>
          <w:rFonts w:eastAsia="Calibri" w:cs="Times New Roman"/>
          <w:szCs w:val="24"/>
        </w:rPr>
        <w:t xml:space="preserve"> uvjete iz članka 107. stavka 3. točke (c) U</w:t>
      </w:r>
      <w:r w:rsidR="0028342D">
        <w:rPr>
          <w:rFonts w:eastAsia="Calibri" w:cs="Times New Roman"/>
          <w:szCs w:val="24"/>
        </w:rPr>
        <w:t>FEU</w:t>
      </w:r>
      <w:r w:rsidRPr="00986142">
        <w:rPr>
          <w:rFonts w:eastAsia="Calibri" w:cs="Times New Roman"/>
          <w:szCs w:val="24"/>
        </w:rPr>
        <w:t>.</w:t>
      </w:r>
    </w:p>
    <w:p w:rsidR="004354A1" w:rsidRPr="007D7256" w:rsidRDefault="004354A1" w:rsidP="007D7256">
      <w:pPr>
        <w:tabs>
          <w:tab w:val="left" w:pos="815"/>
        </w:tabs>
        <w:spacing w:before="120" w:after="120"/>
        <w:jc w:val="center"/>
        <w:rPr>
          <w:rFonts w:eastAsia="Calibri" w:cs="Times New Roman"/>
          <w:b/>
          <w:szCs w:val="24"/>
        </w:rPr>
      </w:pPr>
    </w:p>
    <w:p w:rsidR="00BD7DB5" w:rsidRDefault="00281B60" w:rsidP="002E76E6">
      <w:pPr>
        <w:tabs>
          <w:tab w:val="left" w:pos="815"/>
        </w:tabs>
        <w:spacing w:before="80" w:after="80"/>
        <w:contextualSpacing/>
        <w:jc w:val="center"/>
        <w:rPr>
          <w:rFonts w:eastAsia="Calibri" w:cs="Times New Roman"/>
          <w:b/>
          <w:szCs w:val="24"/>
        </w:rPr>
      </w:pPr>
      <w:r w:rsidRPr="00281B60">
        <w:rPr>
          <w:rFonts w:eastAsia="Calibri" w:cs="Times New Roman"/>
          <w:b/>
          <w:szCs w:val="24"/>
        </w:rPr>
        <w:t>Članak 1</w:t>
      </w:r>
      <w:r w:rsidR="00E57D23">
        <w:rPr>
          <w:rFonts w:eastAsia="Calibri" w:cs="Times New Roman"/>
          <w:b/>
          <w:szCs w:val="24"/>
        </w:rPr>
        <w:t>0</w:t>
      </w:r>
      <w:r w:rsidRPr="00281B60">
        <w:rPr>
          <w:rFonts w:eastAsia="Calibri" w:cs="Times New Roman"/>
          <w:b/>
          <w:szCs w:val="24"/>
        </w:rPr>
        <w:t>.</w:t>
      </w:r>
    </w:p>
    <w:p w:rsidR="007D7256" w:rsidRDefault="004354A1" w:rsidP="00CB399C">
      <w:pPr>
        <w:tabs>
          <w:tab w:val="left" w:pos="815"/>
          <w:tab w:val="left" w:pos="5130"/>
        </w:tabs>
        <w:jc w:val="center"/>
        <w:rPr>
          <w:rFonts w:eastAsia="Calibri" w:cs="Times New Roman"/>
          <w:b/>
          <w:szCs w:val="24"/>
        </w:rPr>
      </w:pPr>
      <w:r>
        <w:rPr>
          <w:rFonts w:eastAsia="Calibri" w:cs="Times New Roman"/>
          <w:b/>
          <w:szCs w:val="24"/>
        </w:rPr>
        <w:t>Potpore z</w:t>
      </w:r>
      <w:r w:rsidR="00DF27E7" w:rsidRPr="00AE66DC">
        <w:rPr>
          <w:rFonts w:eastAsia="Calibri" w:cs="Times New Roman"/>
          <w:b/>
          <w:szCs w:val="24"/>
        </w:rPr>
        <w:t>a</w:t>
      </w:r>
      <w:r w:rsidR="005F39F0">
        <w:rPr>
          <w:rFonts w:eastAsia="Calibri" w:cs="Times New Roman"/>
          <w:b/>
          <w:szCs w:val="24"/>
        </w:rPr>
        <w:t xml:space="preserve"> ulaganje u</w:t>
      </w:r>
      <w:r w:rsidR="00DF27E7" w:rsidRPr="00AE66DC">
        <w:rPr>
          <w:rFonts w:eastAsia="Calibri" w:cs="Times New Roman"/>
          <w:b/>
          <w:szCs w:val="24"/>
        </w:rPr>
        <w:t xml:space="preserve"> </w:t>
      </w:r>
      <w:r w:rsidR="00DF27E7" w:rsidRPr="00DF27E7">
        <w:rPr>
          <w:rFonts w:eastAsia="Calibri" w:cs="Times New Roman"/>
          <w:b/>
          <w:szCs w:val="24"/>
        </w:rPr>
        <w:t xml:space="preserve">promicanje energije iz </w:t>
      </w:r>
      <w:r w:rsidR="001A7722">
        <w:rPr>
          <w:rFonts w:eastAsia="Calibri" w:cs="Times New Roman"/>
          <w:b/>
          <w:szCs w:val="24"/>
        </w:rPr>
        <w:t>obnovljivih izvora energije</w:t>
      </w:r>
    </w:p>
    <w:p w:rsidR="00D861BE" w:rsidRDefault="00D861BE" w:rsidP="00014C2C">
      <w:pPr>
        <w:pStyle w:val="ListParagraph"/>
        <w:numPr>
          <w:ilvl w:val="0"/>
          <w:numId w:val="18"/>
        </w:numPr>
        <w:spacing w:before="80" w:after="80"/>
        <w:contextualSpacing w:val="0"/>
        <w:rPr>
          <w:rFonts w:eastAsia="Calibri" w:cs="Times New Roman"/>
          <w:szCs w:val="24"/>
        </w:rPr>
      </w:pPr>
      <w:r>
        <w:rPr>
          <w:rFonts w:eastAsia="Calibri" w:cs="Times New Roman"/>
          <w:szCs w:val="24"/>
        </w:rPr>
        <w:t>P</w:t>
      </w:r>
      <w:r w:rsidRPr="005A2284">
        <w:rPr>
          <w:rFonts w:eastAsia="Calibri" w:cs="Times New Roman"/>
          <w:szCs w:val="24"/>
        </w:rPr>
        <w:t>otpore za ulaganje u mjere energetske učinkovitosti</w:t>
      </w:r>
      <w:r>
        <w:rPr>
          <w:rFonts w:eastAsia="Calibri" w:cs="Times New Roman"/>
          <w:szCs w:val="24"/>
        </w:rPr>
        <w:t xml:space="preserve"> korisnicima iz industrije i uslužnog  sektora navedenima u članku 2. stavku 2. ovog Programa dodijelit će se pod uvjetom da ispunjavaju opće uvjete iz ovog Programa i ako su kumulativno ispunjeni uvjeti iz ovog članka.</w:t>
      </w:r>
    </w:p>
    <w:p w:rsidR="00472682" w:rsidRPr="00CA1053" w:rsidRDefault="00637331" w:rsidP="00014C2C">
      <w:pPr>
        <w:pStyle w:val="ListParagraph"/>
        <w:numPr>
          <w:ilvl w:val="0"/>
          <w:numId w:val="18"/>
        </w:numPr>
        <w:spacing w:before="80" w:after="80"/>
        <w:contextualSpacing w:val="0"/>
        <w:rPr>
          <w:rFonts w:eastAsia="Calibri" w:cs="Times New Roman"/>
          <w:szCs w:val="24"/>
        </w:rPr>
      </w:pPr>
      <w:r w:rsidRPr="00CA1053">
        <w:rPr>
          <w:rFonts w:eastAsia="Calibri" w:cs="Times New Roman"/>
          <w:szCs w:val="24"/>
        </w:rPr>
        <w:t xml:space="preserve">Potpore za ulaganje u proizvodnju </w:t>
      </w:r>
      <w:proofErr w:type="spellStart"/>
      <w:r w:rsidRPr="00CA1053">
        <w:rPr>
          <w:rFonts w:eastAsia="Calibri" w:cs="Times New Roman"/>
          <w:szCs w:val="24"/>
        </w:rPr>
        <w:t>biogoriva</w:t>
      </w:r>
      <w:proofErr w:type="spellEnd"/>
      <w:r w:rsidR="000C7363" w:rsidRPr="00CA1053">
        <w:rPr>
          <w:rFonts w:eastAsia="Calibri" w:cs="Times New Roman"/>
          <w:szCs w:val="24"/>
        </w:rPr>
        <w:t xml:space="preserve"> </w:t>
      </w:r>
      <w:r w:rsidR="0017085B" w:rsidRPr="00CA1053">
        <w:rPr>
          <w:rFonts w:eastAsia="Calibri" w:cs="Times New Roman"/>
          <w:szCs w:val="24"/>
        </w:rPr>
        <w:t xml:space="preserve">mogu se </w:t>
      </w:r>
      <w:r w:rsidR="00472682" w:rsidRPr="00CA1053">
        <w:rPr>
          <w:rFonts w:eastAsia="Calibri" w:cs="Times New Roman"/>
          <w:szCs w:val="24"/>
        </w:rPr>
        <w:t>dod</w:t>
      </w:r>
      <w:r w:rsidR="0017085B" w:rsidRPr="00CA1053">
        <w:rPr>
          <w:rFonts w:eastAsia="Calibri" w:cs="Times New Roman"/>
          <w:szCs w:val="24"/>
        </w:rPr>
        <w:t>i</w:t>
      </w:r>
      <w:r w:rsidR="00472682" w:rsidRPr="00CA1053">
        <w:rPr>
          <w:rFonts w:eastAsia="Calibri" w:cs="Times New Roman"/>
          <w:szCs w:val="24"/>
        </w:rPr>
        <w:t>je</w:t>
      </w:r>
      <w:r w:rsidR="0017085B" w:rsidRPr="00CA1053">
        <w:rPr>
          <w:rFonts w:eastAsia="Calibri" w:cs="Times New Roman"/>
          <w:szCs w:val="24"/>
        </w:rPr>
        <w:t>liti</w:t>
      </w:r>
      <w:r w:rsidRPr="00CA1053">
        <w:rPr>
          <w:rFonts w:eastAsia="Calibri" w:cs="Times New Roman"/>
          <w:szCs w:val="24"/>
        </w:rPr>
        <w:t xml:space="preserve"> samo ako se ulaganja kojima je dodijeljena potpora upotrebljavaju za proizvodnju održivih </w:t>
      </w:r>
      <w:proofErr w:type="spellStart"/>
      <w:r w:rsidRPr="00CA1053">
        <w:rPr>
          <w:rFonts w:eastAsia="Calibri" w:cs="Times New Roman"/>
          <w:szCs w:val="24"/>
        </w:rPr>
        <w:t>biogoriva</w:t>
      </w:r>
      <w:proofErr w:type="spellEnd"/>
      <w:r w:rsidRPr="00CA1053">
        <w:rPr>
          <w:rFonts w:eastAsia="Calibri" w:cs="Times New Roman"/>
          <w:szCs w:val="24"/>
        </w:rPr>
        <w:t xml:space="preserve">, osim </w:t>
      </w:r>
      <w:proofErr w:type="spellStart"/>
      <w:r w:rsidRPr="00CA1053">
        <w:rPr>
          <w:rFonts w:eastAsia="Calibri" w:cs="Times New Roman"/>
          <w:szCs w:val="24"/>
        </w:rPr>
        <w:t>biogoriva</w:t>
      </w:r>
      <w:proofErr w:type="spellEnd"/>
      <w:r w:rsidRPr="00CA1053">
        <w:rPr>
          <w:rFonts w:eastAsia="Calibri" w:cs="Times New Roman"/>
          <w:szCs w:val="24"/>
        </w:rPr>
        <w:t xml:space="preserve"> proizvedenih iz prehrambenih sirovina.</w:t>
      </w:r>
      <w:r w:rsidR="00760607" w:rsidRPr="00CA1053">
        <w:rPr>
          <w:rFonts w:eastAsia="Calibri" w:cs="Times New Roman"/>
          <w:szCs w:val="24"/>
        </w:rPr>
        <w:t xml:space="preserve"> Iznimno</w:t>
      </w:r>
      <w:r w:rsidRPr="00CA1053">
        <w:rPr>
          <w:rFonts w:eastAsia="Calibri" w:cs="Times New Roman"/>
          <w:szCs w:val="24"/>
        </w:rPr>
        <w:t xml:space="preserve">, potpore za ulaganje u prenamjenu postojećih postrojenja za proizvodnju </w:t>
      </w:r>
      <w:proofErr w:type="spellStart"/>
      <w:r w:rsidRPr="00CA1053">
        <w:rPr>
          <w:rFonts w:eastAsia="Calibri" w:cs="Times New Roman"/>
          <w:szCs w:val="24"/>
        </w:rPr>
        <w:t>biogoriva</w:t>
      </w:r>
      <w:proofErr w:type="spellEnd"/>
      <w:r w:rsidRPr="00CA1053">
        <w:rPr>
          <w:rFonts w:eastAsia="Calibri" w:cs="Times New Roman"/>
          <w:szCs w:val="24"/>
        </w:rPr>
        <w:t xml:space="preserve"> iz prehrambenih sirovina u postrojenja za proizvodnju naprednih </w:t>
      </w:r>
      <w:proofErr w:type="spellStart"/>
      <w:r w:rsidRPr="00CA1053">
        <w:rPr>
          <w:rFonts w:eastAsia="Calibri" w:cs="Times New Roman"/>
          <w:szCs w:val="24"/>
        </w:rPr>
        <w:t>biogoriva</w:t>
      </w:r>
      <w:proofErr w:type="spellEnd"/>
      <w:r w:rsidR="005D1342" w:rsidRPr="00CA1053">
        <w:rPr>
          <w:rFonts w:eastAsia="Calibri" w:cs="Times New Roman"/>
          <w:szCs w:val="24"/>
        </w:rPr>
        <w:t xml:space="preserve"> </w:t>
      </w:r>
      <w:r w:rsidR="00472682" w:rsidRPr="00CA1053">
        <w:rPr>
          <w:rFonts w:eastAsia="Calibri" w:cs="Times New Roman"/>
          <w:szCs w:val="24"/>
        </w:rPr>
        <w:t xml:space="preserve">mogu se dodijeliti </w:t>
      </w:r>
      <w:r w:rsidRPr="00CA1053">
        <w:rPr>
          <w:rFonts w:eastAsia="Calibri" w:cs="Times New Roman"/>
          <w:szCs w:val="24"/>
        </w:rPr>
        <w:t xml:space="preserve">na temelju ovog članka, pod uvjetom da se proizvodnja </w:t>
      </w:r>
      <w:proofErr w:type="spellStart"/>
      <w:r w:rsidRPr="00CA1053">
        <w:rPr>
          <w:rFonts w:eastAsia="Calibri" w:cs="Times New Roman"/>
          <w:szCs w:val="24"/>
        </w:rPr>
        <w:t>biogoriva</w:t>
      </w:r>
      <w:proofErr w:type="spellEnd"/>
      <w:r w:rsidRPr="00CA1053">
        <w:rPr>
          <w:rFonts w:eastAsia="Calibri" w:cs="Times New Roman"/>
          <w:szCs w:val="24"/>
        </w:rPr>
        <w:t xml:space="preserve"> iz prehrambenih sirovina smanji razmjerno novom kapacitetu. </w:t>
      </w:r>
    </w:p>
    <w:p w:rsidR="00637331" w:rsidRPr="00CA1053" w:rsidRDefault="00637331" w:rsidP="00014C2C">
      <w:pPr>
        <w:pStyle w:val="ListParagraph"/>
        <w:numPr>
          <w:ilvl w:val="0"/>
          <w:numId w:val="18"/>
        </w:numPr>
        <w:spacing w:before="80" w:after="80"/>
        <w:contextualSpacing w:val="0"/>
        <w:rPr>
          <w:rFonts w:eastAsia="Calibri" w:cs="Times New Roman"/>
          <w:szCs w:val="24"/>
        </w:rPr>
      </w:pPr>
      <w:r w:rsidRPr="00CA1053">
        <w:rPr>
          <w:rFonts w:eastAsia="Calibri" w:cs="Times New Roman"/>
          <w:szCs w:val="24"/>
        </w:rPr>
        <w:t>Potpore se ne</w:t>
      </w:r>
      <w:r w:rsidR="00472682" w:rsidRPr="00CA1053">
        <w:rPr>
          <w:rFonts w:eastAsia="Calibri" w:cs="Times New Roman"/>
          <w:szCs w:val="24"/>
        </w:rPr>
        <w:t>će</w:t>
      </w:r>
      <w:r w:rsidRPr="00CA1053">
        <w:rPr>
          <w:rFonts w:eastAsia="Calibri" w:cs="Times New Roman"/>
          <w:szCs w:val="24"/>
        </w:rPr>
        <w:t xml:space="preserve"> dodjelj</w:t>
      </w:r>
      <w:r w:rsidR="00472682" w:rsidRPr="00CA1053">
        <w:rPr>
          <w:rFonts w:eastAsia="Calibri" w:cs="Times New Roman"/>
          <w:szCs w:val="24"/>
        </w:rPr>
        <w:t>ivati</w:t>
      </w:r>
      <w:r w:rsidRPr="00CA1053">
        <w:rPr>
          <w:rFonts w:eastAsia="Calibri" w:cs="Times New Roman"/>
          <w:szCs w:val="24"/>
        </w:rPr>
        <w:t xml:space="preserve"> za </w:t>
      </w:r>
      <w:proofErr w:type="spellStart"/>
      <w:r w:rsidRPr="00CA1053">
        <w:rPr>
          <w:rFonts w:eastAsia="Calibri" w:cs="Times New Roman"/>
          <w:szCs w:val="24"/>
        </w:rPr>
        <w:t>biogoriva</w:t>
      </w:r>
      <w:proofErr w:type="spellEnd"/>
      <w:r w:rsidRPr="00CA1053">
        <w:rPr>
          <w:rFonts w:eastAsia="Calibri" w:cs="Times New Roman"/>
          <w:szCs w:val="24"/>
        </w:rPr>
        <w:t xml:space="preserve"> koja podliježu obvezi opskrbe ili miješanja.</w:t>
      </w:r>
    </w:p>
    <w:p w:rsidR="00637331" w:rsidRPr="00CA1053" w:rsidRDefault="00637331" w:rsidP="00014C2C">
      <w:pPr>
        <w:pStyle w:val="ListParagraph"/>
        <w:numPr>
          <w:ilvl w:val="0"/>
          <w:numId w:val="18"/>
        </w:numPr>
        <w:spacing w:before="80" w:after="80"/>
        <w:contextualSpacing w:val="0"/>
        <w:rPr>
          <w:rFonts w:eastAsia="Calibri" w:cs="Times New Roman"/>
          <w:szCs w:val="24"/>
        </w:rPr>
      </w:pPr>
      <w:r w:rsidRPr="00CA1053">
        <w:rPr>
          <w:rFonts w:eastAsia="Calibri" w:cs="Times New Roman"/>
          <w:szCs w:val="24"/>
        </w:rPr>
        <w:t>Potpore se ne</w:t>
      </w:r>
      <w:r w:rsidR="00472682" w:rsidRPr="00CA1053">
        <w:rPr>
          <w:rFonts w:eastAsia="Calibri" w:cs="Times New Roman"/>
          <w:szCs w:val="24"/>
        </w:rPr>
        <w:t>će</w:t>
      </w:r>
      <w:r w:rsidRPr="00CA1053">
        <w:rPr>
          <w:rFonts w:eastAsia="Calibri" w:cs="Times New Roman"/>
          <w:szCs w:val="24"/>
        </w:rPr>
        <w:t xml:space="preserve"> dodjelj</w:t>
      </w:r>
      <w:r w:rsidR="00472682" w:rsidRPr="00CA1053">
        <w:rPr>
          <w:rFonts w:eastAsia="Calibri" w:cs="Times New Roman"/>
          <w:szCs w:val="24"/>
        </w:rPr>
        <w:t xml:space="preserve">ivati ni </w:t>
      </w:r>
      <w:r w:rsidRPr="00CA1053">
        <w:rPr>
          <w:rFonts w:eastAsia="Calibri" w:cs="Times New Roman"/>
          <w:szCs w:val="24"/>
        </w:rPr>
        <w:t>za postrojenja za proizvodnju energije vode koja nisu u skladu s Direktivom 2000/60/EZ Europskog parlamenta.</w:t>
      </w:r>
    </w:p>
    <w:p w:rsidR="00637331" w:rsidRPr="00CA1053" w:rsidRDefault="00637331" w:rsidP="00014C2C">
      <w:pPr>
        <w:pStyle w:val="ListParagraph"/>
        <w:numPr>
          <w:ilvl w:val="0"/>
          <w:numId w:val="18"/>
        </w:numPr>
        <w:spacing w:before="80" w:after="80"/>
        <w:contextualSpacing w:val="0"/>
        <w:rPr>
          <w:rFonts w:eastAsia="Calibri" w:cs="Times New Roman"/>
          <w:szCs w:val="24"/>
        </w:rPr>
      </w:pPr>
      <w:r w:rsidRPr="00CA1053">
        <w:rPr>
          <w:rFonts w:eastAsia="Calibri" w:cs="Times New Roman"/>
          <w:szCs w:val="24"/>
        </w:rPr>
        <w:t xml:space="preserve">Potpore za ulaganje </w:t>
      </w:r>
      <w:r w:rsidR="00472682" w:rsidRPr="00CA1053">
        <w:rPr>
          <w:rFonts w:eastAsia="Calibri" w:cs="Times New Roman"/>
          <w:szCs w:val="24"/>
        </w:rPr>
        <w:t xml:space="preserve">mogu se </w:t>
      </w:r>
      <w:r w:rsidR="00BC6B82" w:rsidRPr="00CA1053">
        <w:rPr>
          <w:rFonts w:eastAsia="Calibri" w:cs="Times New Roman"/>
          <w:szCs w:val="24"/>
        </w:rPr>
        <w:t>dodijeliti</w:t>
      </w:r>
      <w:r w:rsidRPr="00CA1053">
        <w:rPr>
          <w:rFonts w:eastAsia="Calibri" w:cs="Times New Roman"/>
          <w:szCs w:val="24"/>
        </w:rPr>
        <w:t xml:space="preserve"> isključivo novim postrojenjima. Potpore se ne dodjeljuju niti ne isplaćuju nakon početka rada postrojenja, a potpore su neovisne od rezultata.</w:t>
      </w:r>
    </w:p>
    <w:p w:rsidR="00637331" w:rsidRPr="00CA1053" w:rsidRDefault="00637331" w:rsidP="00014C2C">
      <w:pPr>
        <w:pStyle w:val="ListParagraph"/>
        <w:numPr>
          <w:ilvl w:val="0"/>
          <w:numId w:val="18"/>
        </w:numPr>
        <w:spacing w:before="80" w:after="80"/>
        <w:contextualSpacing w:val="0"/>
        <w:rPr>
          <w:rFonts w:eastAsia="Calibri" w:cs="Times New Roman"/>
          <w:szCs w:val="24"/>
        </w:rPr>
      </w:pPr>
      <w:r w:rsidRPr="00CA1053">
        <w:rPr>
          <w:rFonts w:eastAsia="Calibri" w:cs="Times New Roman"/>
          <w:szCs w:val="24"/>
        </w:rPr>
        <w:t>Prihvatljivi troškovi su dodatni troškovi ulaganja neophodni za poticanje proizvodnje energije iz obnovljivih izvora, kako slijedi:</w:t>
      </w:r>
    </w:p>
    <w:p w:rsidR="00BD7DB5" w:rsidRDefault="00637331" w:rsidP="00014C2C">
      <w:pPr>
        <w:pStyle w:val="ListParagraph"/>
        <w:numPr>
          <w:ilvl w:val="0"/>
          <w:numId w:val="8"/>
        </w:numPr>
        <w:spacing w:before="80" w:after="80"/>
        <w:contextualSpacing w:val="0"/>
      </w:pPr>
      <w:r w:rsidRPr="00472682">
        <w:t>ako se troškovi ulaganja u proizvodnju energije iz obnovljivih izvora u ukupnom trošku ulaganja mogu utvrditi kao zasebno ulaganje, primjerice kao lako prepoznatljiva „dodatna komponenta” za prethodno postojeći objekt, taj trošak povezan s obnovljivom energijom je prihvatljivi trošak;</w:t>
      </w:r>
    </w:p>
    <w:p w:rsidR="00472682" w:rsidRPr="001D0F9E" w:rsidRDefault="00637331" w:rsidP="00014C2C">
      <w:pPr>
        <w:pStyle w:val="ListParagraph"/>
        <w:numPr>
          <w:ilvl w:val="0"/>
          <w:numId w:val="8"/>
        </w:numPr>
        <w:spacing w:before="80" w:after="80"/>
        <w:contextualSpacing w:val="0"/>
        <w:rPr>
          <w:rFonts w:cs="Times New Roman"/>
          <w:szCs w:val="24"/>
        </w:rPr>
      </w:pPr>
      <w:r w:rsidRPr="00472682">
        <w:rPr>
          <w:rFonts w:cs="Times New Roman"/>
          <w:szCs w:val="24"/>
        </w:rPr>
        <w:t>ako se troškovi ulaganja u proizvodnju energije iz obnovljivih izvora mogu utvrditi u odnosu na slično ulaganje koje je manje prihvatljivo za okoliš, a koje bi se vjerodostojno moglo provesti bez potpore, pri čemu razlika između troškova ulaganjâ odgovara troškovima povezanima s obnovljivom energijom i predstavlja prihvatljive troškove;</w:t>
      </w:r>
    </w:p>
    <w:p w:rsidR="00BD7DB5" w:rsidRDefault="00637331" w:rsidP="00014C2C">
      <w:pPr>
        <w:pStyle w:val="ListParagraph"/>
        <w:numPr>
          <w:ilvl w:val="0"/>
          <w:numId w:val="8"/>
        </w:numPr>
        <w:spacing w:before="80" w:after="80"/>
        <w:contextualSpacing w:val="0"/>
        <w:rPr>
          <w:rFonts w:cs="Times New Roman"/>
          <w:szCs w:val="24"/>
        </w:rPr>
      </w:pPr>
      <w:r w:rsidRPr="00472682">
        <w:rPr>
          <w:rFonts w:cs="Times New Roman"/>
          <w:szCs w:val="24"/>
        </w:rPr>
        <w:t>za određena mala postrojenja za koje nije moguće odrediti ulaganje koje je manje prihvatljivo za okoliš jer postrojenja ograničene veličine ne postoje, prihvatljivi troškovi su ukupni troškovi ulaganja za postizanje više razine zaštite okoliša.</w:t>
      </w:r>
    </w:p>
    <w:p w:rsidR="00BD7DB5" w:rsidRDefault="00BD7DB5" w:rsidP="002E76E6">
      <w:pPr>
        <w:pStyle w:val="ListParagraph"/>
        <w:autoSpaceDE w:val="0"/>
        <w:autoSpaceDN w:val="0"/>
        <w:adjustRightInd w:val="0"/>
        <w:spacing w:before="80" w:after="80"/>
        <w:ind w:left="360"/>
        <w:contextualSpacing w:val="0"/>
        <w:jc w:val="left"/>
        <w:rPr>
          <w:rFonts w:cs="Times New Roman"/>
          <w:szCs w:val="24"/>
        </w:rPr>
      </w:pPr>
    </w:p>
    <w:p w:rsidR="00BD7DB5" w:rsidRDefault="00637331" w:rsidP="002E76E6">
      <w:pPr>
        <w:pStyle w:val="ListParagraph"/>
        <w:autoSpaceDE w:val="0"/>
        <w:autoSpaceDN w:val="0"/>
        <w:adjustRightInd w:val="0"/>
        <w:spacing w:before="80" w:after="80"/>
        <w:ind w:left="360"/>
        <w:contextualSpacing w:val="0"/>
        <w:rPr>
          <w:rFonts w:cs="Times New Roman"/>
          <w:szCs w:val="24"/>
        </w:rPr>
      </w:pPr>
      <w:r w:rsidRPr="00297818">
        <w:rPr>
          <w:rFonts w:cs="Times New Roman"/>
          <w:szCs w:val="24"/>
        </w:rPr>
        <w:lastRenderedPageBreak/>
        <w:t>Troškovi koji nisu izravno povezani s postizanjem više razine zaštite okoliša nisu prihvatljivi.</w:t>
      </w:r>
    </w:p>
    <w:p w:rsidR="00BD7DB5" w:rsidRDefault="00BD7DB5" w:rsidP="002E76E6">
      <w:pPr>
        <w:pStyle w:val="ListParagraph"/>
        <w:autoSpaceDE w:val="0"/>
        <w:autoSpaceDN w:val="0"/>
        <w:adjustRightInd w:val="0"/>
        <w:spacing w:before="80" w:after="80"/>
        <w:ind w:left="360"/>
        <w:contextualSpacing w:val="0"/>
        <w:rPr>
          <w:rFonts w:cs="Times New Roman"/>
          <w:szCs w:val="24"/>
        </w:rPr>
      </w:pPr>
    </w:p>
    <w:p w:rsidR="00BD7DB5" w:rsidRDefault="00297818" w:rsidP="00014C2C">
      <w:pPr>
        <w:pStyle w:val="ListParagraph"/>
        <w:numPr>
          <w:ilvl w:val="0"/>
          <w:numId w:val="18"/>
        </w:numPr>
        <w:spacing w:before="80" w:after="80"/>
        <w:contextualSpacing w:val="0"/>
        <w:rPr>
          <w:rFonts w:cs="Times New Roman"/>
          <w:szCs w:val="24"/>
        </w:rPr>
      </w:pPr>
      <w:r w:rsidRPr="00472682">
        <w:rPr>
          <w:rFonts w:cs="Times New Roman"/>
          <w:szCs w:val="24"/>
        </w:rPr>
        <w:t>Intenzitet potpore ne</w:t>
      </w:r>
      <w:r w:rsidR="00472682">
        <w:rPr>
          <w:rFonts w:cs="Times New Roman"/>
          <w:szCs w:val="24"/>
        </w:rPr>
        <w:t xml:space="preserve"> smije</w:t>
      </w:r>
      <w:r w:rsidRPr="00472682">
        <w:rPr>
          <w:rFonts w:cs="Times New Roman"/>
          <w:szCs w:val="24"/>
        </w:rPr>
        <w:t xml:space="preserve"> premaš</w:t>
      </w:r>
      <w:r w:rsidR="00472682">
        <w:rPr>
          <w:rFonts w:cs="Times New Roman"/>
          <w:szCs w:val="24"/>
        </w:rPr>
        <w:t>iti</w:t>
      </w:r>
      <w:r w:rsidR="009D4484" w:rsidRPr="00472682">
        <w:rPr>
          <w:rFonts w:cs="Times New Roman"/>
          <w:szCs w:val="24"/>
        </w:rPr>
        <w:t>:</w:t>
      </w:r>
    </w:p>
    <w:p w:rsidR="009D4484" w:rsidRPr="003A28D7" w:rsidRDefault="001E1C72" w:rsidP="00014C2C">
      <w:pPr>
        <w:pStyle w:val="ListParagraph"/>
        <w:numPr>
          <w:ilvl w:val="0"/>
          <w:numId w:val="30"/>
        </w:numPr>
        <w:spacing w:before="80" w:after="80"/>
        <w:contextualSpacing w:val="0"/>
        <w:rPr>
          <w:rFonts w:cs="Times New Roman"/>
          <w:szCs w:val="24"/>
        </w:rPr>
      </w:pPr>
      <w:r w:rsidRPr="003A28D7">
        <w:rPr>
          <w:rFonts w:cs="Times New Roman"/>
          <w:szCs w:val="24"/>
        </w:rPr>
        <w:t>45</w:t>
      </w:r>
      <w:r w:rsidR="009D4484" w:rsidRPr="003A28D7">
        <w:rPr>
          <w:rFonts w:cs="Times New Roman"/>
          <w:szCs w:val="24"/>
        </w:rPr>
        <w:t xml:space="preserve">% prihvatljivih troškova </w:t>
      </w:r>
      <w:r w:rsidR="001D0F9E" w:rsidRPr="003A28D7">
        <w:rPr>
          <w:rFonts w:cs="Times New Roman"/>
          <w:szCs w:val="24"/>
        </w:rPr>
        <w:t xml:space="preserve">za velike poduzetnika </w:t>
      </w:r>
      <w:r w:rsidR="009D4484" w:rsidRPr="003A28D7">
        <w:rPr>
          <w:rFonts w:cs="Times New Roman"/>
          <w:szCs w:val="24"/>
        </w:rPr>
        <w:t xml:space="preserve">ako se prihvatljivi troškovi izračunavaju na temelju stavka </w:t>
      </w:r>
      <w:r w:rsidR="002A48AF" w:rsidRPr="003A28D7">
        <w:rPr>
          <w:rFonts w:cs="Times New Roman"/>
          <w:szCs w:val="24"/>
        </w:rPr>
        <w:t>6</w:t>
      </w:r>
      <w:r w:rsidR="009D4484" w:rsidRPr="003A28D7">
        <w:rPr>
          <w:rFonts w:cs="Times New Roman"/>
          <w:szCs w:val="24"/>
        </w:rPr>
        <w:t xml:space="preserve">. točke </w:t>
      </w:r>
      <w:r w:rsidR="001D0F9E" w:rsidRPr="003A28D7">
        <w:rPr>
          <w:rFonts w:cs="Times New Roman"/>
          <w:szCs w:val="24"/>
        </w:rPr>
        <w:t>a</w:t>
      </w:r>
      <w:r w:rsidR="009D4484" w:rsidRPr="003A28D7">
        <w:rPr>
          <w:rFonts w:cs="Times New Roman"/>
          <w:szCs w:val="24"/>
        </w:rPr>
        <w:t xml:space="preserve">) ili stavka </w:t>
      </w:r>
      <w:r w:rsidR="002A48AF" w:rsidRPr="003A28D7">
        <w:rPr>
          <w:rFonts w:cs="Times New Roman"/>
          <w:szCs w:val="24"/>
        </w:rPr>
        <w:t>6</w:t>
      </w:r>
      <w:r w:rsidR="001D0F9E" w:rsidRPr="003A28D7">
        <w:rPr>
          <w:rFonts w:cs="Times New Roman"/>
          <w:szCs w:val="24"/>
        </w:rPr>
        <w:t>.</w:t>
      </w:r>
      <w:r w:rsidR="009D4484" w:rsidRPr="003A28D7">
        <w:rPr>
          <w:rFonts w:cs="Times New Roman"/>
          <w:szCs w:val="24"/>
        </w:rPr>
        <w:t xml:space="preserve"> točke </w:t>
      </w:r>
      <w:r w:rsidR="001D0F9E" w:rsidRPr="003A28D7">
        <w:rPr>
          <w:rFonts w:cs="Times New Roman"/>
          <w:szCs w:val="24"/>
        </w:rPr>
        <w:t>b)</w:t>
      </w:r>
      <w:r w:rsidR="009D4484" w:rsidRPr="003A28D7">
        <w:rPr>
          <w:rFonts w:cs="Times New Roman"/>
          <w:szCs w:val="24"/>
        </w:rPr>
        <w:t>;</w:t>
      </w:r>
    </w:p>
    <w:p w:rsidR="00BD7DB5" w:rsidRPr="003A28D7" w:rsidRDefault="001E1C72" w:rsidP="00014C2C">
      <w:pPr>
        <w:pStyle w:val="ListParagraph"/>
        <w:numPr>
          <w:ilvl w:val="0"/>
          <w:numId w:val="30"/>
        </w:numPr>
        <w:spacing w:before="80" w:after="80"/>
        <w:contextualSpacing w:val="0"/>
        <w:rPr>
          <w:rFonts w:cs="Times New Roman"/>
          <w:szCs w:val="24"/>
        </w:rPr>
      </w:pPr>
      <w:r w:rsidRPr="003A28D7">
        <w:rPr>
          <w:rFonts w:cs="Times New Roman"/>
          <w:szCs w:val="24"/>
        </w:rPr>
        <w:t>30</w:t>
      </w:r>
      <w:r w:rsidR="009D4484" w:rsidRPr="003A28D7">
        <w:rPr>
          <w:rFonts w:cs="Times New Roman"/>
          <w:szCs w:val="24"/>
        </w:rPr>
        <w:t xml:space="preserve">% prihvatljivih troškova </w:t>
      </w:r>
      <w:r w:rsidR="001D0F9E" w:rsidRPr="003A28D7">
        <w:rPr>
          <w:rFonts w:cs="Times New Roman"/>
          <w:szCs w:val="24"/>
        </w:rPr>
        <w:t xml:space="preserve">za velike poduzetnike </w:t>
      </w:r>
      <w:r w:rsidR="009D4484" w:rsidRPr="003A28D7">
        <w:rPr>
          <w:rFonts w:cs="Times New Roman"/>
          <w:szCs w:val="24"/>
        </w:rPr>
        <w:t xml:space="preserve">ako se prihvatljivi troškovi izračunavaju na temelju stavka </w:t>
      </w:r>
      <w:r w:rsidR="00E81D30" w:rsidRPr="003A28D7">
        <w:rPr>
          <w:rFonts w:cs="Times New Roman"/>
          <w:szCs w:val="24"/>
        </w:rPr>
        <w:t>6</w:t>
      </w:r>
      <w:r w:rsidR="009D4484" w:rsidRPr="003A28D7">
        <w:rPr>
          <w:rFonts w:cs="Times New Roman"/>
          <w:szCs w:val="24"/>
        </w:rPr>
        <w:t xml:space="preserve">. točke </w:t>
      </w:r>
      <w:r w:rsidR="001D0F9E" w:rsidRPr="003A28D7">
        <w:rPr>
          <w:rFonts w:cs="Times New Roman"/>
          <w:szCs w:val="24"/>
        </w:rPr>
        <w:t>c).</w:t>
      </w:r>
    </w:p>
    <w:p w:rsidR="00BD7DB5" w:rsidRDefault="007240FD" w:rsidP="00014C2C">
      <w:pPr>
        <w:pStyle w:val="ListParagraph"/>
        <w:numPr>
          <w:ilvl w:val="0"/>
          <w:numId w:val="18"/>
        </w:numPr>
        <w:spacing w:before="80" w:after="80"/>
        <w:contextualSpacing w:val="0"/>
        <w:rPr>
          <w:rFonts w:eastAsia="Calibri" w:cs="Times New Roman"/>
          <w:szCs w:val="24"/>
        </w:rPr>
      </w:pPr>
      <w:r>
        <w:rPr>
          <w:rFonts w:eastAsia="Calibri" w:cs="Times New Roman"/>
          <w:szCs w:val="24"/>
        </w:rPr>
        <w:t xml:space="preserve"> </w:t>
      </w:r>
      <w:r w:rsidR="00281B60" w:rsidRPr="00281B60">
        <w:rPr>
          <w:rFonts w:eastAsia="Calibri" w:cs="Times New Roman"/>
          <w:szCs w:val="24"/>
        </w:rPr>
        <w:t xml:space="preserve">Intenzitet potpore </w:t>
      </w:r>
      <w:r w:rsidR="003F3B76">
        <w:rPr>
          <w:rFonts w:eastAsia="Calibri" w:cs="Times New Roman"/>
          <w:szCs w:val="24"/>
        </w:rPr>
        <w:t xml:space="preserve">iz stavka 7. </w:t>
      </w:r>
      <w:r w:rsidR="00FD3873">
        <w:rPr>
          <w:rFonts w:eastAsia="Calibri" w:cs="Times New Roman"/>
          <w:szCs w:val="24"/>
        </w:rPr>
        <w:t xml:space="preserve">ovog članka </w:t>
      </w:r>
      <w:r w:rsidR="00281B60" w:rsidRPr="00281B60">
        <w:rPr>
          <w:rFonts w:eastAsia="Calibri" w:cs="Times New Roman"/>
          <w:szCs w:val="24"/>
        </w:rPr>
        <w:t xml:space="preserve">može se povećati </w:t>
      </w:r>
      <w:r w:rsidR="001D0F9E">
        <w:rPr>
          <w:rFonts w:eastAsia="Calibri" w:cs="Times New Roman"/>
          <w:szCs w:val="24"/>
        </w:rPr>
        <w:t xml:space="preserve">kada se radi o malim i srednjim poduzetnicima </w:t>
      </w:r>
      <w:r w:rsidR="00281B60" w:rsidRPr="00281B60">
        <w:rPr>
          <w:rFonts w:eastAsia="Calibri" w:cs="Times New Roman"/>
          <w:szCs w:val="24"/>
        </w:rPr>
        <w:t>kako slijedi:</w:t>
      </w:r>
    </w:p>
    <w:p w:rsidR="00986142" w:rsidRPr="003A28D7" w:rsidRDefault="00986142" w:rsidP="00014C2C">
      <w:pPr>
        <w:pStyle w:val="ListParagraph"/>
        <w:numPr>
          <w:ilvl w:val="0"/>
          <w:numId w:val="31"/>
        </w:numPr>
        <w:spacing w:before="80" w:after="80"/>
        <w:contextualSpacing w:val="0"/>
        <w:rPr>
          <w:rFonts w:cs="Times New Roman"/>
          <w:szCs w:val="24"/>
        </w:rPr>
      </w:pPr>
      <w:r w:rsidRPr="003A28D7">
        <w:rPr>
          <w:rFonts w:cs="Times New Roman"/>
          <w:szCs w:val="24"/>
        </w:rPr>
        <w:t>za 20 postotnih bodova za potpore koje se dodjeljuju malim poduzetnicima,</w:t>
      </w:r>
    </w:p>
    <w:p w:rsidR="00986142" w:rsidRPr="00874BA4" w:rsidRDefault="00986142" w:rsidP="00014C2C">
      <w:pPr>
        <w:pStyle w:val="ListParagraph"/>
        <w:numPr>
          <w:ilvl w:val="0"/>
          <w:numId w:val="31"/>
        </w:numPr>
        <w:spacing w:before="80" w:after="80"/>
        <w:contextualSpacing w:val="0"/>
        <w:rPr>
          <w:rFonts w:cs="Times New Roman"/>
          <w:szCs w:val="24"/>
        </w:rPr>
      </w:pPr>
      <w:r w:rsidRPr="003A28D7">
        <w:rPr>
          <w:rFonts w:cs="Times New Roman"/>
          <w:szCs w:val="24"/>
        </w:rPr>
        <w:t>za 10 postotnih bodova za potpore koje se dodjeljuju srednjim poduzetnicima.</w:t>
      </w:r>
    </w:p>
    <w:p w:rsidR="00D861BE" w:rsidRPr="00D861BE" w:rsidRDefault="00D861BE" w:rsidP="00014C2C">
      <w:pPr>
        <w:pStyle w:val="ListParagraph"/>
        <w:numPr>
          <w:ilvl w:val="0"/>
          <w:numId w:val="18"/>
        </w:numPr>
        <w:spacing w:before="80" w:after="80"/>
        <w:contextualSpacing w:val="0"/>
        <w:rPr>
          <w:rFonts w:eastAsia="Calibri" w:cs="Times New Roman"/>
          <w:szCs w:val="24"/>
        </w:rPr>
      </w:pPr>
      <w:r>
        <w:rPr>
          <w:rFonts w:eastAsia="Calibri" w:cs="Times New Roman"/>
          <w:szCs w:val="24"/>
        </w:rPr>
        <w:t xml:space="preserve"> </w:t>
      </w:r>
      <w:r w:rsidRPr="00D861BE">
        <w:rPr>
          <w:rFonts w:eastAsia="Calibri" w:cs="Times New Roman"/>
          <w:szCs w:val="24"/>
        </w:rPr>
        <w:t xml:space="preserve">Intenzitet potpore može se povećati za 15 postotnih bodova za ulaganja koja se nalaze na potpomognutim područjima koja </w:t>
      </w:r>
      <w:proofErr w:type="spellStart"/>
      <w:r w:rsidRPr="00D861BE">
        <w:rPr>
          <w:rFonts w:eastAsia="Calibri" w:cs="Times New Roman"/>
          <w:szCs w:val="24"/>
        </w:rPr>
        <w:t>ispunjuju</w:t>
      </w:r>
      <w:proofErr w:type="spellEnd"/>
      <w:r w:rsidRPr="00D861BE">
        <w:rPr>
          <w:rFonts w:eastAsia="Calibri" w:cs="Times New Roman"/>
          <w:szCs w:val="24"/>
        </w:rPr>
        <w:t xml:space="preserve"> uvjete iz članka 107. stavka 3. točke (a) U</w:t>
      </w:r>
      <w:r w:rsidR="00FE014A">
        <w:rPr>
          <w:rFonts w:eastAsia="Calibri" w:cs="Times New Roman"/>
          <w:szCs w:val="24"/>
        </w:rPr>
        <w:t>FEU</w:t>
      </w:r>
      <w:r w:rsidRPr="00D861BE">
        <w:rPr>
          <w:rFonts w:eastAsia="Calibri" w:cs="Times New Roman"/>
          <w:szCs w:val="24"/>
        </w:rPr>
        <w:t xml:space="preserve"> i za 5 postotnih bodova za ulaganja koja se nalaze u potpomognutim područjima koja </w:t>
      </w:r>
      <w:proofErr w:type="spellStart"/>
      <w:r w:rsidRPr="00D861BE">
        <w:rPr>
          <w:rFonts w:eastAsia="Calibri" w:cs="Times New Roman"/>
          <w:szCs w:val="24"/>
        </w:rPr>
        <w:t>ispunjuju</w:t>
      </w:r>
      <w:proofErr w:type="spellEnd"/>
      <w:r w:rsidRPr="00D861BE">
        <w:rPr>
          <w:rFonts w:eastAsia="Calibri" w:cs="Times New Roman"/>
          <w:szCs w:val="24"/>
        </w:rPr>
        <w:t xml:space="preserve"> uvjete iz članka 107. stavka 3. točke (c) U</w:t>
      </w:r>
      <w:r w:rsidR="0028342D">
        <w:rPr>
          <w:rFonts w:eastAsia="Calibri" w:cs="Times New Roman"/>
          <w:szCs w:val="24"/>
        </w:rPr>
        <w:t>FEU</w:t>
      </w:r>
      <w:r w:rsidRPr="00D861BE">
        <w:rPr>
          <w:rFonts w:eastAsia="Calibri" w:cs="Times New Roman"/>
          <w:szCs w:val="24"/>
        </w:rPr>
        <w:t>.</w:t>
      </w:r>
    </w:p>
    <w:p w:rsidR="00986142" w:rsidRDefault="00D861BE" w:rsidP="00014C2C">
      <w:pPr>
        <w:pStyle w:val="ListParagraph"/>
        <w:numPr>
          <w:ilvl w:val="0"/>
          <w:numId w:val="18"/>
        </w:numPr>
        <w:spacing w:before="80" w:after="80"/>
        <w:contextualSpacing w:val="0"/>
        <w:rPr>
          <w:rFonts w:eastAsia="Calibri" w:cs="Times New Roman"/>
          <w:szCs w:val="24"/>
        </w:rPr>
      </w:pPr>
      <w:r>
        <w:rPr>
          <w:rFonts w:eastAsia="Calibri" w:cs="Times New Roman"/>
          <w:szCs w:val="24"/>
        </w:rPr>
        <w:t xml:space="preserve">Ako se potpore dodjeljuju u konkurentnom natječajnom postupku na temelju jasnih, transparentnih i </w:t>
      </w:r>
      <w:proofErr w:type="spellStart"/>
      <w:r>
        <w:rPr>
          <w:rFonts w:eastAsia="Calibri" w:cs="Times New Roman"/>
          <w:szCs w:val="24"/>
        </w:rPr>
        <w:t>nediskriminirajućih</w:t>
      </w:r>
      <w:proofErr w:type="spellEnd"/>
      <w:r>
        <w:rPr>
          <w:rFonts w:eastAsia="Calibri" w:cs="Times New Roman"/>
          <w:szCs w:val="24"/>
        </w:rPr>
        <w:t xml:space="preserve"> kriterija, intenzitet potpore može doseći 100% prihvatljivih troškova. Taj natječajni postupak je </w:t>
      </w:r>
      <w:proofErr w:type="spellStart"/>
      <w:r>
        <w:rPr>
          <w:rFonts w:eastAsia="Calibri" w:cs="Times New Roman"/>
          <w:szCs w:val="24"/>
        </w:rPr>
        <w:t>nediskriminirajući</w:t>
      </w:r>
      <w:proofErr w:type="spellEnd"/>
      <w:r>
        <w:rPr>
          <w:rFonts w:eastAsia="Calibri" w:cs="Times New Roman"/>
          <w:szCs w:val="24"/>
        </w:rPr>
        <w:t xml:space="preserve"> i njime se dopušta sudjelovanje svih zainteresiranih poduzetnika. Proračun povezan s natječajnim postupkom obvezujuće je ograničenje u smislu da potporu ne mogu dobiti svi sudionici, a potpora se dodjeljuje na temelju početne ponude koju podnese ponuditelj, te su stoga isključeni naknadni pregovori.</w:t>
      </w:r>
    </w:p>
    <w:p w:rsidR="006E6CFC" w:rsidRPr="008A672C" w:rsidRDefault="006E6CFC" w:rsidP="00E81D30">
      <w:pPr>
        <w:pStyle w:val="ListParagraph"/>
        <w:tabs>
          <w:tab w:val="left" w:pos="0"/>
          <w:tab w:val="left" w:pos="284"/>
          <w:tab w:val="left" w:pos="2310"/>
        </w:tabs>
        <w:spacing w:before="120" w:after="120"/>
        <w:ind w:left="1418"/>
        <w:rPr>
          <w:rFonts w:cs="Times New Roman"/>
          <w:szCs w:val="24"/>
        </w:rPr>
      </w:pPr>
    </w:p>
    <w:p w:rsidR="00C601E9" w:rsidRPr="00330169" w:rsidRDefault="00C601E9" w:rsidP="00CB399C">
      <w:pPr>
        <w:tabs>
          <w:tab w:val="left" w:pos="815"/>
        </w:tabs>
        <w:spacing w:before="80" w:after="80"/>
        <w:contextualSpacing/>
        <w:jc w:val="center"/>
        <w:rPr>
          <w:rFonts w:eastAsia="Calibri" w:cs="Times New Roman"/>
          <w:b/>
          <w:szCs w:val="24"/>
        </w:rPr>
      </w:pPr>
      <w:r w:rsidRPr="00330169">
        <w:rPr>
          <w:rFonts w:eastAsia="Calibri" w:cs="Times New Roman"/>
          <w:b/>
          <w:szCs w:val="24"/>
        </w:rPr>
        <w:t>POGLAVLJE 3</w:t>
      </w:r>
    </w:p>
    <w:p w:rsidR="00C601E9" w:rsidRDefault="00C601E9" w:rsidP="00CB399C">
      <w:pPr>
        <w:tabs>
          <w:tab w:val="left" w:pos="815"/>
        </w:tabs>
        <w:spacing w:before="80" w:after="80"/>
        <w:contextualSpacing/>
        <w:jc w:val="center"/>
        <w:rPr>
          <w:rFonts w:eastAsia="Calibri" w:cs="Times New Roman"/>
          <w:b/>
          <w:szCs w:val="24"/>
        </w:rPr>
      </w:pPr>
      <w:r w:rsidRPr="00330169">
        <w:rPr>
          <w:rFonts w:eastAsia="Calibri" w:cs="Times New Roman"/>
          <w:b/>
          <w:szCs w:val="24"/>
        </w:rPr>
        <w:t>Završne odredbe</w:t>
      </w:r>
    </w:p>
    <w:p w:rsidR="007D7256" w:rsidRDefault="007D7256" w:rsidP="007D7256">
      <w:pPr>
        <w:tabs>
          <w:tab w:val="left" w:pos="815"/>
        </w:tabs>
        <w:spacing w:before="120" w:after="120"/>
        <w:jc w:val="center"/>
        <w:rPr>
          <w:rFonts w:eastAsia="Calibri" w:cs="Times New Roman"/>
          <w:b/>
          <w:szCs w:val="24"/>
        </w:rPr>
      </w:pPr>
    </w:p>
    <w:p w:rsidR="00C601E9" w:rsidRPr="00330169" w:rsidRDefault="00C601E9" w:rsidP="002E76E6">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Članak </w:t>
      </w:r>
      <w:r w:rsidR="00035F61">
        <w:rPr>
          <w:rFonts w:eastAsia="Calibri" w:cs="Times New Roman"/>
          <w:b/>
          <w:szCs w:val="24"/>
        </w:rPr>
        <w:t>1</w:t>
      </w:r>
      <w:r w:rsidR="00E57D23">
        <w:rPr>
          <w:rFonts w:eastAsia="Calibri" w:cs="Times New Roman"/>
          <w:b/>
          <w:szCs w:val="24"/>
        </w:rPr>
        <w:t>1</w:t>
      </w:r>
      <w:r w:rsidR="007328BB">
        <w:rPr>
          <w:rFonts w:eastAsia="Calibri" w:cs="Times New Roman"/>
          <w:b/>
          <w:szCs w:val="24"/>
        </w:rPr>
        <w:t>.</w:t>
      </w:r>
    </w:p>
    <w:p w:rsidR="007D7256" w:rsidRDefault="009D4484" w:rsidP="00CB399C">
      <w:pPr>
        <w:tabs>
          <w:tab w:val="left" w:pos="815"/>
          <w:tab w:val="left" w:pos="5130"/>
        </w:tabs>
        <w:jc w:val="center"/>
        <w:rPr>
          <w:rFonts w:eastAsia="Calibri" w:cs="Times New Roman"/>
          <w:b/>
          <w:szCs w:val="24"/>
        </w:rPr>
      </w:pPr>
      <w:r>
        <w:rPr>
          <w:rFonts w:eastAsia="Calibri" w:cs="Times New Roman"/>
          <w:b/>
          <w:szCs w:val="24"/>
        </w:rPr>
        <w:t>Intenzitet potpore</w:t>
      </w:r>
    </w:p>
    <w:p w:rsidR="009D4484" w:rsidRDefault="009D4484" w:rsidP="002E76E6">
      <w:pPr>
        <w:spacing w:before="80" w:after="80"/>
        <w:rPr>
          <w:rFonts w:cs="Times New Roman"/>
          <w:szCs w:val="24"/>
        </w:rPr>
      </w:pPr>
      <w:r>
        <w:rPr>
          <w:rFonts w:cs="Times New Roman"/>
          <w:szCs w:val="24"/>
        </w:rPr>
        <w:t xml:space="preserve">Za izračun intenziteta potpore i prihvatljivih troškova, svi iznosi koji se upotrebljavaju trebaju biti iznosi prije odbitka poreza i drugih naknada. Prihvatljivi troškovi </w:t>
      </w:r>
      <w:r w:rsidR="00BD7DB5">
        <w:rPr>
          <w:rFonts w:cs="Times New Roman"/>
          <w:szCs w:val="24"/>
        </w:rPr>
        <w:t xml:space="preserve">moraju biti </w:t>
      </w:r>
      <w:r>
        <w:rPr>
          <w:rFonts w:cs="Times New Roman"/>
          <w:szCs w:val="24"/>
        </w:rPr>
        <w:t xml:space="preserve">popraćeni pisanim dokazima koji trebaju biti jasni, konkretni i ažurirani. </w:t>
      </w:r>
    </w:p>
    <w:p w:rsidR="00BB0D2F" w:rsidRDefault="00BB0D2F" w:rsidP="002E76E6">
      <w:pPr>
        <w:spacing w:before="80" w:after="80"/>
        <w:rPr>
          <w:rFonts w:cs="Times New Roman"/>
          <w:szCs w:val="24"/>
        </w:rPr>
      </w:pPr>
      <w:r w:rsidRPr="00BB0D2F">
        <w:rPr>
          <w:rFonts w:cs="Times New Roman"/>
          <w:szCs w:val="24"/>
        </w:rPr>
        <w:t xml:space="preserve">Iznosi prihvatljivih troškova mogu se izračunati u skladu </w:t>
      </w:r>
      <w:r w:rsidR="008724B3" w:rsidRPr="008724B3">
        <w:rPr>
          <w:rFonts w:cs="Times New Roman"/>
          <w:szCs w:val="24"/>
        </w:rPr>
        <w:t>s pojednostavnjenim mogućnostima financiranja iz Uredbe (EU) br.</w:t>
      </w:r>
      <w:r w:rsidR="008724B3">
        <w:rPr>
          <w:rFonts w:cs="Times New Roman"/>
          <w:szCs w:val="24"/>
        </w:rPr>
        <w:t xml:space="preserve"> 1303/2013 Europskog parlamenta </w:t>
      </w:r>
      <w:r w:rsidR="008724B3" w:rsidRPr="008724B3">
        <w:rPr>
          <w:rFonts w:cs="Times New Roman"/>
          <w:szCs w:val="24"/>
        </w:rPr>
        <w:t>i Vijeća</w:t>
      </w:r>
      <w:r w:rsidR="008724B3">
        <w:rPr>
          <w:rStyle w:val="FootnoteReference"/>
          <w:szCs w:val="24"/>
        </w:rPr>
        <w:footnoteReference w:id="8"/>
      </w:r>
      <w:r w:rsidR="00D27975">
        <w:rPr>
          <w:rFonts w:cs="Times New Roman"/>
          <w:szCs w:val="24"/>
        </w:rPr>
        <w:t xml:space="preserve">, </w:t>
      </w:r>
      <w:r w:rsidR="0029525F">
        <w:rPr>
          <w:rFonts w:cs="Times New Roman"/>
          <w:szCs w:val="24"/>
        </w:rPr>
        <w:t xml:space="preserve">ako se ta operacija </w:t>
      </w:r>
      <w:r w:rsidR="0029525F">
        <w:rPr>
          <w:rFonts w:cs="Times New Roman"/>
          <w:szCs w:val="24"/>
        </w:rPr>
        <w:lastRenderedPageBreak/>
        <w:t xml:space="preserve">barem dijelom financira iz </w:t>
      </w:r>
      <w:r w:rsidR="0029525F" w:rsidRPr="0029525F">
        <w:rPr>
          <w:rFonts w:cs="Times New Roman"/>
          <w:szCs w:val="24"/>
        </w:rPr>
        <w:t>fonda Unije koji dopušta upotrebu tih pojednostavnjenih mogućnosti financiranja te ako je ta kategorija troškova prihvatljiva prema relevantnoj odredbi o izuzeću</w:t>
      </w:r>
      <w:r w:rsidR="0029525F">
        <w:rPr>
          <w:rFonts w:cs="Times New Roman"/>
          <w:szCs w:val="24"/>
        </w:rPr>
        <w:t>.</w:t>
      </w:r>
    </w:p>
    <w:p w:rsidR="007D7256" w:rsidRDefault="007D7256" w:rsidP="007D7256">
      <w:pPr>
        <w:tabs>
          <w:tab w:val="left" w:pos="815"/>
        </w:tabs>
        <w:spacing w:before="120" w:after="120"/>
        <w:jc w:val="center"/>
        <w:rPr>
          <w:rFonts w:eastAsia="Calibri" w:cs="Times New Roman"/>
          <w:b/>
          <w:szCs w:val="24"/>
        </w:rPr>
      </w:pPr>
    </w:p>
    <w:p w:rsidR="00745671" w:rsidRDefault="00745671" w:rsidP="002E76E6">
      <w:pPr>
        <w:tabs>
          <w:tab w:val="left" w:pos="815"/>
        </w:tabs>
        <w:spacing w:before="80" w:after="80"/>
        <w:contextualSpacing/>
        <w:jc w:val="center"/>
        <w:rPr>
          <w:rFonts w:eastAsia="Calibri" w:cs="Times New Roman"/>
          <w:b/>
          <w:szCs w:val="24"/>
        </w:rPr>
      </w:pPr>
      <w:r>
        <w:rPr>
          <w:rFonts w:eastAsia="Calibri" w:cs="Times New Roman"/>
          <w:b/>
          <w:szCs w:val="24"/>
        </w:rPr>
        <w:t xml:space="preserve">Članak </w:t>
      </w:r>
      <w:r w:rsidR="007328BB">
        <w:rPr>
          <w:rFonts w:eastAsia="Calibri" w:cs="Times New Roman"/>
          <w:b/>
          <w:szCs w:val="24"/>
        </w:rPr>
        <w:t>1</w:t>
      </w:r>
      <w:r w:rsidR="00E57D23">
        <w:rPr>
          <w:rFonts w:eastAsia="Calibri" w:cs="Times New Roman"/>
          <w:b/>
          <w:szCs w:val="24"/>
        </w:rPr>
        <w:t>2</w:t>
      </w:r>
      <w:r w:rsidR="007328BB">
        <w:rPr>
          <w:rFonts w:eastAsia="Calibri" w:cs="Times New Roman"/>
          <w:b/>
          <w:szCs w:val="24"/>
        </w:rPr>
        <w:t>.</w:t>
      </w:r>
    </w:p>
    <w:p w:rsidR="00C601E9" w:rsidRDefault="00C601E9" w:rsidP="00CB399C">
      <w:pPr>
        <w:tabs>
          <w:tab w:val="left" w:pos="815"/>
          <w:tab w:val="left" w:pos="5130"/>
        </w:tabs>
        <w:jc w:val="center"/>
        <w:rPr>
          <w:rFonts w:eastAsia="Calibri" w:cs="Times New Roman"/>
          <w:b/>
          <w:szCs w:val="24"/>
        </w:rPr>
      </w:pPr>
      <w:r w:rsidRPr="00330169">
        <w:rPr>
          <w:rFonts w:eastAsia="Calibri" w:cs="Times New Roman"/>
          <w:b/>
          <w:szCs w:val="24"/>
        </w:rPr>
        <w:t>Iznos potpore</w:t>
      </w:r>
    </w:p>
    <w:p w:rsidR="00C72BC9" w:rsidRDefault="003A23F0" w:rsidP="00014C2C">
      <w:pPr>
        <w:pStyle w:val="ListParagraph"/>
        <w:numPr>
          <w:ilvl w:val="0"/>
          <w:numId w:val="22"/>
        </w:numPr>
        <w:spacing w:before="80" w:after="80"/>
        <w:ind w:left="641" w:hanging="357"/>
        <w:contextualSpacing w:val="0"/>
        <w:rPr>
          <w:rFonts w:eastAsia="Calibri" w:cs="Times New Roman"/>
          <w:szCs w:val="24"/>
        </w:rPr>
      </w:pPr>
      <w:r w:rsidRPr="00C72BC9">
        <w:rPr>
          <w:rFonts w:eastAsia="Calibri" w:cs="Times New Roman"/>
          <w:szCs w:val="24"/>
        </w:rPr>
        <w:t xml:space="preserve">Najniža vrijednost potpore, odnosno najniži iznos bespovratnih sredstava koji se može dodijeliti pojedinom projektu </w:t>
      </w:r>
      <w:r w:rsidR="000D4D24" w:rsidRPr="00C72BC9">
        <w:rPr>
          <w:rFonts w:eastAsia="Calibri" w:cs="Times New Roman"/>
          <w:szCs w:val="24"/>
        </w:rPr>
        <w:t xml:space="preserve">po poduzetniku </w:t>
      </w:r>
      <w:r w:rsidRPr="00C72BC9">
        <w:rPr>
          <w:rFonts w:eastAsia="Calibri" w:cs="Times New Roman"/>
          <w:szCs w:val="24"/>
        </w:rPr>
        <w:t xml:space="preserve">temeljem ovog Programa iznosi </w:t>
      </w:r>
      <w:r w:rsidR="00AD7427" w:rsidRPr="00C72BC9">
        <w:rPr>
          <w:rFonts w:eastAsia="Calibri" w:cs="Times New Roman"/>
          <w:szCs w:val="24"/>
        </w:rPr>
        <w:t>200.000</w:t>
      </w:r>
      <w:r w:rsidR="007240FD" w:rsidRPr="00C72BC9">
        <w:rPr>
          <w:rFonts w:eastAsia="Calibri" w:cs="Times New Roman"/>
          <w:szCs w:val="24"/>
        </w:rPr>
        <w:t xml:space="preserve"> </w:t>
      </w:r>
      <w:r w:rsidRPr="00C72BC9">
        <w:rPr>
          <w:rFonts w:eastAsia="Calibri" w:cs="Times New Roman"/>
          <w:szCs w:val="24"/>
        </w:rPr>
        <w:t xml:space="preserve">HRK, a najviša vrijednost </w:t>
      </w:r>
      <w:r w:rsidR="00AD7427" w:rsidRPr="00C72BC9">
        <w:rPr>
          <w:rFonts w:eastAsia="Calibri" w:cs="Times New Roman"/>
          <w:szCs w:val="24"/>
        </w:rPr>
        <w:t>20.000.000</w:t>
      </w:r>
      <w:r w:rsidR="007240FD" w:rsidRPr="00C72BC9">
        <w:rPr>
          <w:rFonts w:eastAsia="Calibri" w:cs="Times New Roman"/>
          <w:szCs w:val="24"/>
        </w:rPr>
        <w:t xml:space="preserve"> </w:t>
      </w:r>
      <w:r w:rsidRPr="00C72BC9">
        <w:rPr>
          <w:rFonts w:eastAsia="Calibri" w:cs="Times New Roman"/>
          <w:szCs w:val="24"/>
        </w:rPr>
        <w:t xml:space="preserve">HRK. </w:t>
      </w:r>
    </w:p>
    <w:p w:rsidR="00C72BC9" w:rsidRDefault="009C3249" w:rsidP="00014C2C">
      <w:pPr>
        <w:pStyle w:val="ListParagraph"/>
        <w:numPr>
          <w:ilvl w:val="0"/>
          <w:numId w:val="22"/>
        </w:numPr>
        <w:spacing w:before="80" w:after="80"/>
        <w:ind w:left="641" w:hanging="357"/>
        <w:contextualSpacing w:val="0"/>
        <w:rPr>
          <w:rFonts w:eastAsia="Calibri" w:cs="Times New Roman"/>
          <w:szCs w:val="24"/>
        </w:rPr>
      </w:pPr>
      <w:r w:rsidRPr="00C72BC9">
        <w:rPr>
          <w:rFonts w:eastAsia="Calibri" w:cs="Times New Roman"/>
          <w:szCs w:val="24"/>
        </w:rPr>
        <w:t xml:space="preserve">Tijekom provedbe </w:t>
      </w:r>
      <w:r w:rsidR="003A23F0" w:rsidRPr="00C72BC9">
        <w:rPr>
          <w:rFonts w:eastAsia="Calibri" w:cs="Times New Roman"/>
          <w:szCs w:val="24"/>
        </w:rPr>
        <w:t xml:space="preserve">ovog Programa </w:t>
      </w:r>
      <w:r w:rsidR="007240FD" w:rsidRPr="00C72BC9">
        <w:rPr>
          <w:rFonts w:eastAsia="Calibri" w:cs="Times New Roman"/>
          <w:szCs w:val="24"/>
        </w:rPr>
        <w:t>ne</w:t>
      </w:r>
      <w:r w:rsidR="000D4D24" w:rsidRPr="00C72BC9">
        <w:rPr>
          <w:rFonts w:eastAsia="Calibri" w:cs="Times New Roman"/>
          <w:szCs w:val="24"/>
        </w:rPr>
        <w:t xml:space="preserve"> smiju </w:t>
      </w:r>
      <w:r w:rsidR="007240FD" w:rsidRPr="00C72BC9">
        <w:rPr>
          <w:rFonts w:eastAsia="Calibri" w:cs="Times New Roman"/>
          <w:szCs w:val="24"/>
        </w:rPr>
        <w:t xml:space="preserve">biti premašeni pragovi propisani za pojedinačni projektni prijedlog za vrstu potpora iz kategorije potpora navedene u članku 3. </w:t>
      </w:r>
      <w:r w:rsidR="004B2526" w:rsidRPr="00C72BC9">
        <w:rPr>
          <w:rFonts w:eastAsia="Calibri" w:cs="Times New Roman"/>
          <w:szCs w:val="24"/>
        </w:rPr>
        <w:t>o</w:t>
      </w:r>
      <w:r w:rsidR="003F01DA" w:rsidRPr="00C72BC9">
        <w:rPr>
          <w:rFonts w:eastAsia="Calibri" w:cs="Times New Roman"/>
          <w:szCs w:val="24"/>
        </w:rPr>
        <w:t xml:space="preserve">vog Programa, u skladu s </w:t>
      </w:r>
      <w:r w:rsidR="003A23F0" w:rsidRPr="00C72BC9">
        <w:rPr>
          <w:rFonts w:eastAsia="Calibri" w:cs="Times New Roman"/>
          <w:szCs w:val="24"/>
        </w:rPr>
        <w:t>prago</w:t>
      </w:r>
      <w:r w:rsidR="003F01DA" w:rsidRPr="00C72BC9">
        <w:rPr>
          <w:rFonts w:eastAsia="Calibri" w:cs="Times New Roman"/>
          <w:szCs w:val="24"/>
        </w:rPr>
        <w:t>vim</w:t>
      </w:r>
      <w:r w:rsidR="00CA6535" w:rsidRPr="00C72BC9">
        <w:rPr>
          <w:rFonts w:eastAsia="Calibri" w:cs="Times New Roman"/>
          <w:szCs w:val="24"/>
        </w:rPr>
        <w:t>a</w:t>
      </w:r>
      <w:r w:rsidR="003A23F0" w:rsidRPr="00C72BC9">
        <w:rPr>
          <w:rFonts w:eastAsia="Calibri" w:cs="Times New Roman"/>
          <w:szCs w:val="24"/>
        </w:rPr>
        <w:t xml:space="preserve"> za pojedinačnu prijavu</w:t>
      </w:r>
      <w:r w:rsidR="00CA6535" w:rsidRPr="00C72BC9">
        <w:rPr>
          <w:rFonts w:eastAsia="Calibri" w:cs="Times New Roman"/>
          <w:szCs w:val="24"/>
        </w:rPr>
        <w:t xml:space="preserve"> Europskoj komisiji</w:t>
      </w:r>
      <w:r w:rsidRPr="00C72BC9">
        <w:rPr>
          <w:rFonts w:eastAsia="Calibri" w:cs="Times New Roman"/>
          <w:szCs w:val="24"/>
        </w:rPr>
        <w:t>, koji su propisani člankom 4. Uredbe</w:t>
      </w:r>
      <w:r w:rsidR="00F136BB" w:rsidRPr="00C72BC9">
        <w:rPr>
          <w:rFonts w:eastAsia="Calibri" w:cs="Times New Roman"/>
          <w:szCs w:val="24"/>
        </w:rPr>
        <w:t xml:space="preserve"> br.</w:t>
      </w:r>
      <w:r w:rsidRPr="00C72BC9">
        <w:rPr>
          <w:rFonts w:eastAsia="Calibri" w:cs="Times New Roman"/>
          <w:szCs w:val="24"/>
        </w:rPr>
        <w:t xml:space="preserve"> 651/2014.</w:t>
      </w:r>
    </w:p>
    <w:p w:rsidR="005A132B" w:rsidRPr="00C72BC9" w:rsidRDefault="007F53A4" w:rsidP="00014C2C">
      <w:pPr>
        <w:pStyle w:val="ListParagraph"/>
        <w:numPr>
          <w:ilvl w:val="0"/>
          <w:numId w:val="22"/>
        </w:numPr>
        <w:spacing w:before="80" w:after="80"/>
        <w:ind w:left="641" w:hanging="357"/>
        <w:contextualSpacing w:val="0"/>
        <w:rPr>
          <w:rFonts w:eastAsia="Calibri" w:cs="Times New Roman"/>
          <w:szCs w:val="24"/>
        </w:rPr>
      </w:pPr>
      <w:r w:rsidRPr="00C72BC9">
        <w:rPr>
          <w:rFonts w:eastAsia="Calibri" w:cs="Times New Roman"/>
          <w:szCs w:val="24"/>
        </w:rPr>
        <w:t>Temeljem Operativnog programa „Konkurentnost i kohezija 2014.</w:t>
      </w:r>
      <w:r w:rsidR="00E84DA7" w:rsidRPr="00C72BC9">
        <w:rPr>
          <w:rFonts w:eastAsia="Calibri" w:cs="Times New Roman"/>
          <w:szCs w:val="24"/>
        </w:rPr>
        <w:t xml:space="preserve">- </w:t>
      </w:r>
      <w:r w:rsidRPr="00C72BC9">
        <w:rPr>
          <w:rFonts w:eastAsia="Calibri" w:cs="Times New Roman"/>
          <w:szCs w:val="24"/>
        </w:rPr>
        <w:t>2020.“, odobrenog Odlukom Europske komisije 2014HR16M1OP001 od 12. prosinca 2014. godine, iz Europskog fonda za regionalni razvoj osigurano je</w:t>
      </w:r>
      <w:r w:rsidR="003F01DA" w:rsidRPr="00C72BC9">
        <w:rPr>
          <w:rFonts w:eastAsia="Calibri" w:cs="Times New Roman"/>
          <w:szCs w:val="24"/>
        </w:rPr>
        <w:t xml:space="preserve"> </w:t>
      </w:r>
      <w:r w:rsidR="00A9492C" w:rsidRPr="00C72BC9">
        <w:rPr>
          <w:rFonts w:eastAsia="Calibri" w:cs="Times New Roman"/>
          <w:szCs w:val="24"/>
        </w:rPr>
        <w:t>za investicijski prioritet Promicanje energetske učinkovitosti i korištenja obnovljivih izvora energije u poduzećima</w:t>
      </w:r>
      <w:r w:rsidR="003F01DA" w:rsidRPr="00C72BC9">
        <w:rPr>
          <w:rFonts w:eastAsia="Calibri" w:cs="Times New Roman"/>
          <w:szCs w:val="24"/>
        </w:rPr>
        <w:t xml:space="preserve"> </w:t>
      </w:r>
      <w:r w:rsidR="000924EA" w:rsidRPr="00C72BC9">
        <w:rPr>
          <w:rFonts w:eastAsia="Calibri" w:cs="Times New Roman"/>
          <w:szCs w:val="24"/>
        </w:rPr>
        <w:t>100.000.000</w:t>
      </w:r>
      <w:r w:rsidRPr="00C72BC9">
        <w:rPr>
          <w:rFonts w:eastAsia="Calibri" w:cs="Times New Roman"/>
          <w:szCs w:val="24"/>
        </w:rPr>
        <w:t xml:space="preserve"> EUR za razdoblje 2014.-2020. godine, što se prikazuje u Državnom proračunu Republike Hrvatske u iznosu od </w:t>
      </w:r>
      <w:r w:rsidR="00A9492C" w:rsidRPr="00C72BC9">
        <w:rPr>
          <w:rFonts w:eastAsia="Calibri" w:cs="Times New Roman"/>
          <w:szCs w:val="24"/>
        </w:rPr>
        <w:t>760.000.000,00</w:t>
      </w:r>
      <w:r w:rsidRPr="00C72BC9">
        <w:rPr>
          <w:rFonts w:eastAsia="Calibri" w:cs="Times New Roman"/>
          <w:szCs w:val="24"/>
        </w:rPr>
        <w:t xml:space="preserve"> HRK na izvoru 563</w:t>
      </w:r>
      <w:r w:rsidR="00435258" w:rsidRPr="00C72BC9">
        <w:rPr>
          <w:rFonts w:eastAsia="Calibri" w:cs="Times New Roman"/>
          <w:szCs w:val="24"/>
        </w:rPr>
        <w:t xml:space="preserve"> – Europski fond za regionalni razvoj (ERDF)</w:t>
      </w:r>
      <w:r w:rsidRPr="00C72BC9">
        <w:rPr>
          <w:rFonts w:eastAsia="Calibri" w:cs="Times New Roman"/>
          <w:szCs w:val="24"/>
        </w:rPr>
        <w:t>. Obvezan udio sufinanciranja osigurat će se</w:t>
      </w:r>
      <w:r w:rsidR="009C3249" w:rsidRPr="00C72BC9">
        <w:rPr>
          <w:rFonts w:eastAsia="Calibri" w:cs="Times New Roman"/>
          <w:szCs w:val="24"/>
        </w:rPr>
        <w:t xml:space="preserve"> iz </w:t>
      </w:r>
      <w:r w:rsidRPr="00C72BC9">
        <w:rPr>
          <w:rFonts w:eastAsia="Calibri" w:cs="Times New Roman"/>
          <w:szCs w:val="24"/>
        </w:rPr>
        <w:t>privatni</w:t>
      </w:r>
      <w:r w:rsidR="009C3249" w:rsidRPr="00C72BC9">
        <w:rPr>
          <w:rFonts w:eastAsia="Calibri" w:cs="Times New Roman"/>
          <w:szCs w:val="24"/>
        </w:rPr>
        <w:t>h izvora</w:t>
      </w:r>
      <w:r w:rsidR="003F01DA" w:rsidRPr="00C72BC9">
        <w:rPr>
          <w:rFonts w:eastAsia="Calibri" w:cs="Times New Roman"/>
          <w:szCs w:val="24"/>
        </w:rPr>
        <w:t xml:space="preserve"> </w:t>
      </w:r>
      <w:r w:rsidR="009C3249" w:rsidRPr="00C72BC9">
        <w:rPr>
          <w:rFonts w:eastAsia="Calibri" w:cs="Times New Roman"/>
          <w:szCs w:val="24"/>
        </w:rPr>
        <w:t>k</w:t>
      </w:r>
      <w:r w:rsidRPr="00C72BC9">
        <w:rPr>
          <w:rFonts w:eastAsia="Calibri" w:cs="Times New Roman"/>
          <w:szCs w:val="24"/>
        </w:rPr>
        <w:t xml:space="preserve">orisnika </w:t>
      </w:r>
      <w:r w:rsidR="009C3249" w:rsidRPr="00C72BC9">
        <w:rPr>
          <w:rFonts w:eastAsia="Calibri" w:cs="Times New Roman"/>
          <w:szCs w:val="24"/>
        </w:rPr>
        <w:t>ovog P</w:t>
      </w:r>
      <w:r w:rsidRPr="00C72BC9">
        <w:rPr>
          <w:rFonts w:eastAsia="Calibri" w:cs="Times New Roman"/>
          <w:szCs w:val="24"/>
        </w:rPr>
        <w:t>rograma</w:t>
      </w:r>
      <w:r w:rsidR="009C3249" w:rsidRPr="00C72BC9">
        <w:rPr>
          <w:rFonts w:eastAsia="Calibri" w:cs="Times New Roman"/>
          <w:szCs w:val="24"/>
        </w:rPr>
        <w:t>, što će biti predmet provjere tijekom postupka ugovaranja i provedbe svakog projekta.</w:t>
      </w:r>
    </w:p>
    <w:p w:rsidR="00B15F74" w:rsidRDefault="00B15F74" w:rsidP="007D7256">
      <w:pPr>
        <w:tabs>
          <w:tab w:val="left" w:pos="815"/>
        </w:tabs>
        <w:spacing w:before="120" w:after="120"/>
        <w:jc w:val="center"/>
        <w:rPr>
          <w:rFonts w:eastAsia="Calibri" w:cs="Times New Roman"/>
          <w:b/>
          <w:szCs w:val="24"/>
        </w:rPr>
      </w:pPr>
    </w:p>
    <w:p w:rsidR="00035F61" w:rsidRDefault="00C601E9" w:rsidP="002E76E6">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Članak </w:t>
      </w:r>
      <w:r w:rsidR="00435258">
        <w:rPr>
          <w:rFonts w:eastAsia="Calibri" w:cs="Times New Roman"/>
          <w:b/>
          <w:szCs w:val="24"/>
        </w:rPr>
        <w:t>1</w:t>
      </w:r>
      <w:r w:rsidR="00E57D23">
        <w:rPr>
          <w:rFonts w:eastAsia="Calibri" w:cs="Times New Roman"/>
          <w:b/>
          <w:szCs w:val="24"/>
        </w:rPr>
        <w:t>3</w:t>
      </w:r>
      <w:r w:rsidR="00435258">
        <w:rPr>
          <w:rFonts w:eastAsia="Calibri" w:cs="Times New Roman"/>
          <w:b/>
          <w:szCs w:val="24"/>
        </w:rPr>
        <w:t>.</w:t>
      </w:r>
    </w:p>
    <w:p w:rsidR="007D7256" w:rsidRDefault="00C601E9" w:rsidP="00CB399C">
      <w:pPr>
        <w:tabs>
          <w:tab w:val="left" w:pos="815"/>
          <w:tab w:val="left" w:pos="5130"/>
        </w:tabs>
        <w:jc w:val="center"/>
        <w:rPr>
          <w:rFonts w:eastAsia="Calibri" w:cs="Times New Roman"/>
          <w:b/>
          <w:szCs w:val="24"/>
        </w:rPr>
      </w:pPr>
      <w:r w:rsidRPr="00330169">
        <w:rPr>
          <w:rFonts w:eastAsia="Calibri" w:cs="Times New Roman"/>
          <w:b/>
          <w:szCs w:val="24"/>
        </w:rPr>
        <w:t xml:space="preserve">Učinak </w:t>
      </w:r>
      <w:r w:rsidR="005F39F0">
        <w:rPr>
          <w:rFonts w:eastAsia="Calibri" w:cs="Times New Roman"/>
          <w:b/>
          <w:szCs w:val="24"/>
        </w:rPr>
        <w:t>poticaja</w:t>
      </w:r>
    </w:p>
    <w:p w:rsidR="0071395A" w:rsidRPr="00C72BC9" w:rsidRDefault="008E6AC2" w:rsidP="00014C2C">
      <w:pPr>
        <w:pStyle w:val="ListParagraph"/>
        <w:numPr>
          <w:ilvl w:val="0"/>
          <w:numId w:val="23"/>
        </w:numPr>
        <w:spacing w:before="80" w:after="80"/>
        <w:ind w:hanging="357"/>
        <w:contextualSpacing w:val="0"/>
        <w:rPr>
          <w:rFonts w:eastAsia="Calibri" w:cs="Times New Roman"/>
          <w:szCs w:val="24"/>
        </w:rPr>
      </w:pPr>
      <w:r w:rsidRPr="00B15F74">
        <w:rPr>
          <w:rFonts w:eastAsia="Calibri" w:cs="Times New Roman"/>
          <w:szCs w:val="24"/>
        </w:rPr>
        <w:t>Ovim Programom poti</w:t>
      </w:r>
      <w:r w:rsidR="009C3249" w:rsidRPr="00B15F74">
        <w:rPr>
          <w:rFonts w:eastAsia="Calibri" w:cs="Times New Roman"/>
          <w:szCs w:val="24"/>
        </w:rPr>
        <w:t xml:space="preserve">če </w:t>
      </w:r>
      <w:r w:rsidRPr="00B15F74">
        <w:rPr>
          <w:rFonts w:eastAsia="Calibri" w:cs="Times New Roman"/>
          <w:szCs w:val="24"/>
        </w:rPr>
        <w:t>se ulaganj</w:t>
      </w:r>
      <w:r w:rsidR="00C27D59" w:rsidRPr="00B15F74">
        <w:rPr>
          <w:rFonts w:eastAsia="Calibri" w:cs="Times New Roman"/>
          <w:szCs w:val="24"/>
        </w:rPr>
        <w:t>e</w:t>
      </w:r>
      <w:r w:rsidR="00B15F74" w:rsidRPr="00B15F74">
        <w:rPr>
          <w:rFonts w:eastAsia="Calibri" w:cs="Times New Roman"/>
          <w:szCs w:val="24"/>
        </w:rPr>
        <w:t xml:space="preserve"> </w:t>
      </w:r>
      <w:r w:rsidR="00BF7BD7" w:rsidRPr="00B15F74">
        <w:rPr>
          <w:rFonts w:eastAsia="Calibri" w:cs="Times New Roman"/>
          <w:szCs w:val="24"/>
        </w:rPr>
        <w:t xml:space="preserve">privatnog </w:t>
      </w:r>
      <w:r w:rsidRPr="00B15F74">
        <w:rPr>
          <w:rFonts w:eastAsia="Calibri" w:cs="Times New Roman"/>
          <w:szCs w:val="24"/>
        </w:rPr>
        <w:t xml:space="preserve">poslovnog sektora u </w:t>
      </w:r>
      <w:r w:rsidR="00745671" w:rsidRPr="00B15F74">
        <w:rPr>
          <w:rFonts w:eastAsia="Calibri" w:cs="Times New Roman"/>
          <w:szCs w:val="24"/>
        </w:rPr>
        <w:t>povećanje energetske učinkovitosti i korištenja obnovljivih izvora energije u</w:t>
      </w:r>
      <w:r w:rsidR="005A132B" w:rsidRPr="00B15F74">
        <w:rPr>
          <w:rFonts w:eastAsia="Calibri" w:cs="Times New Roman"/>
          <w:szCs w:val="24"/>
        </w:rPr>
        <w:t xml:space="preserve"> privatnom</w:t>
      </w:r>
      <w:r w:rsidR="00B15F74" w:rsidRPr="00B15F74">
        <w:rPr>
          <w:rFonts w:eastAsia="Calibri" w:cs="Times New Roman"/>
          <w:szCs w:val="24"/>
        </w:rPr>
        <w:t xml:space="preserve"> </w:t>
      </w:r>
      <w:r w:rsidR="005A4E19" w:rsidRPr="00B15F74">
        <w:rPr>
          <w:rFonts w:eastAsia="Calibri" w:cs="Times New Roman"/>
          <w:szCs w:val="24"/>
        </w:rPr>
        <w:t>proizvodnim</w:t>
      </w:r>
      <w:r w:rsidR="005A132B" w:rsidRPr="00B15F74">
        <w:rPr>
          <w:rFonts w:eastAsia="Calibri" w:cs="Times New Roman"/>
          <w:szCs w:val="24"/>
        </w:rPr>
        <w:t>/prerađivačkim</w:t>
      </w:r>
      <w:r w:rsidR="005A4E19" w:rsidRPr="00B15F74">
        <w:rPr>
          <w:rFonts w:eastAsia="Calibri" w:cs="Times New Roman"/>
          <w:szCs w:val="24"/>
        </w:rPr>
        <w:t xml:space="preserve"> industrijama</w:t>
      </w:r>
      <w:r w:rsidR="00BF7BD7" w:rsidRPr="00B15F74">
        <w:rPr>
          <w:rFonts w:eastAsia="Calibri" w:cs="Times New Roman"/>
          <w:szCs w:val="24"/>
        </w:rPr>
        <w:t xml:space="preserve"> (s izuzetkom industrije proizvodnje hra</w:t>
      </w:r>
      <w:r w:rsidR="008E44B3" w:rsidRPr="00B15F74">
        <w:rPr>
          <w:rFonts w:eastAsia="Calibri" w:cs="Times New Roman"/>
          <w:szCs w:val="24"/>
        </w:rPr>
        <w:t>ne, pića i duhanske industrije)</w:t>
      </w:r>
      <w:r w:rsidR="005A4E19" w:rsidRPr="00B15F74">
        <w:rPr>
          <w:rFonts w:eastAsia="Calibri" w:cs="Times New Roman"/>
          <w:szCs w:val="24"/>
        </w:rPr>
        <w:t xml:space="preserve"> i uslužnom sektoru</w:t>
      </w:r>
      <w:r w:rsidR="00BF7BD7" w:rsidRPr="00B15F74">
        <w:rPr>
          <w:rFonts w:eastAsia="Calibri" w:cs="Times New Roman"/>
          <w:szCs w:val="24"/>
        </w:rPr>
        <w:t xml:space="preserve"> (turizam i trgovina)</w:t>
      </w:r>
      <w:r w:rsidR="005A4E19" w:rsidRPr="00B15F74">
        <w:rPr>
          <w:rFonts w:eastAsia="Calibri" w:cs="Times New Roman"/>
          <w:szCs w:val="24"/>
        </w:rPr>
        <w:t>.</w:t>
      </w:r>
      <w:r w:rsidR="00BF7BD7" w:rsidRPr="00B15F74">
        <w:rPr>
          <w:rFonts w:eastAsia="Calibri" w:cs="Times New Roman"/>
          <w:szCs w:val="24"/>
        </w:rPr>
        <w:t xml:space="preserve"> Konkretno, ovim Programom osigurat će se </w:t>
      </w:r>
      <w:r w:rsidR="00C27D59" w:rsidRPr="00B15F74">
        <w:rPr>
          <w:rFonts w:eastAsia="Calibri" w:cs="Times New Roman"/>
          <w:szCs w:val="24"/>
        </w:rPr>
        <w:t xml:space="preserve">dodjela potpora </w:t>
      </w:r>
      <w:r w:rsidR="00BF7BD7" w:rsidRPr="00B15F74">
        <w:rPr>
          <w:rFonts w:eastAsia="Calibri" w:cs="Times New Roman"/>
          <w:szCs w:val="24"/>
        </w:rPr>
        <w:t>kako bi se pridonijelo ostvarenju dvaju glavnih rezultata:</w:t>
      </w:r>
    </w:p>
    <w:p w:rsidR="00BF7BD7" w:rsidRPr="00C72BC9" w:rsidRDefault="00435258" w:rsidP="00014C2C">
      <w:pPr>
        <w:pStyle w:val="ListParagraph"/>
        <w:numPr>
          <w:ilvl w:val="0"/>
          <w:numId w:val="19"/>
        </w:numPr>
        <w:spacing w:before="80" w:after="80"/>
        <w:ind w:hanging="357"/>
        <w:contextualSpacing w:val="0"/>
      </w:pPr>
      <w:r w:rsidRPr="00C72BC9">
        <w:t>p</w:t>
      </w:r>
      <w:r w:rsidR="009122FC" w:rsidRPr="00C72BC9">
        <w:t>ovećanju učinkovitosti korištenja energije u proizvodnim industrijama i uslužnom sektoru kroz omogućavanje jednake proizvodnje/pružanja usluga korištenjem manje količine ulazne energije što će se mjeriti kroz ukupnu ušted</w:t>
      </w:r>
      <w:r w:rsidR="00C27D59" w:rsidRPr="00C72BC9">
        <w:t>u</w:t>
      </w:r>
      <w:r w:rsidR="009122FC" w:rsidRPr="00C72BC9">
        <w:t xml:space="preserve"> energije,</w:t>
      </w:r>
    </w:p>
    <w:p w:rsidR="009122FC" w:rsidRPr="00C72BC9" w:rsidRDefault="00435258" w:rsidP="00014C2C">
      <w:pPr>
        <w:pStyle w:val="ListParagraph"/>
        <w:numPr>
          <w:ilvl w:val="0"/>
          <w:numId w:val="19"/>
        </w:numPr>
        <w:spacing w:before="80" w:after="80"/>
        <w:ind w:hanging="357"/>
        <w:contextualSpacing w:val="0"/>
      </w:pPr>
      <w:r w:rsidRPr="00C72BC9">
        <w:t>s</w:t>
      </w:r>
      <w:r w:rsidR="009122FC" w:rsidRPr="00C72BC9">
        <w:t>manjenju udjela konvencionalnih (fosilnih) goriva u ukupnoj potrošnji energije preusmjeravanjem na korištenje obnovljivih izvora energije u što će se mjeriti povećanjem udjela obnovljivih izvora energije u konačnoj potrošnji energije.</w:t>
      </w:r>
    </w:p>
    <w:p w:rsidR="00C601E9" w:rsidRDefault="00435258" w:rsidP="00014C2C">
      <w:pPr>
        <w:pStyle w:val="ListParagraph"/>
        <w:numPr>
          <w:ilvl w:val="0"/>
          <w:numId w:val="23"/>
        </w:numPr>
        <w:spacing w:before="80" w:after="80"/>
        <w:ind w:hanging="357"/>
        <w:contextualSpacing w:val="0"/>
        <w:rPr>
          <w:color w:val="222222"/>
        </w:rPr>
      </w:pPr>
      <w:r>
        <w:rPr>
          <w:rFonts w:eastAsia="Calibri" w:cs="Times New Roman"/>
          <w:szCs w:val="24"/>
        </w:rPr>
        <w:t>Sukladno odredbama stavka 1. ovog članka</w:t>
      </w:r>
      <w:r w:rsidR="00CA6535">
        <w:rPr>
          <w:rFonts w:eastAsia="Calibri" w:cs="Times New Roman"/>
          <w:szCs w:val="24"/>
        </w:rPr>
        <w:t>,</w:t>
      </w:r>
      <w:r w:rsidR="00B15F74">
        <w:rPr>
          <w:rFonts w:eastAsia="Calibri" w:cs="Times New Roman"/>
          <w:szCs w:val="24"/>
        </w:rPr>
        <w:t xml:space="preserve"> </w:t>
      </w:r>
      <w:r w:rsidR="00C601E9" w:rsidRPr="00330169">
        <w:rPr>
          <w:color w:val="222222"/>
        </w:rPr>
        <w:t>učin</w:t>
      </w:r>
      <w:r w:rsidR="003F3B76">
        <w:rPr>
          <w:color w:val="222222"/>
        </w:rPr>
        <w:t>a</w:t>
      </w:r>
      <w:r w:rsidR="00C601E9" w:rsidRPr="00330169">
        <w:rPr>
          <w:color w:val="222222"/>
        </w:rPr>
        <w:t>k potpora</w:t>
      </w:r>
      <w:r w:rsidR="00B15F74">
        <w:rPr>
          <w:color w:val="222222"/>
        </w:rPr>
        <w:t xml:space="preserve"> </w:t>
      </w:r>
      <w:r w:rsidR="00C601E9" w:rsidRPr="00330169">
        <w:rPr>
          <w:color w:val="222222"/>
        </w:rPr>
        <w:t>pra</w:t>
      </w:r>
      <w:r>
        <w:rPr>
          <w:color w:val="222222"/>
        </w:rPr>
        <w:t xml:space="preserve">tit će se </w:t>
      </w:r>
      <w:r w:rsidR="00C601E9" w:rsidRPr="00330169">
        <w:rPr>
          <w:color w:val="222222"/>
        </w:rPr>
        <w:t>kroz sljedeće pokazatelje:</w:t>
      </w:r>
    </w:p>
    <w:p w:rsidR="00C601E9" w:rsidRPr="00C72BC9" w:rsidRDefault="009122FC" w:rsidP="00014C2C">
      <w:pPr>
        <w:pStyle w:val="ListParagraph"/>
        <w:numPr>
          <w:ilvl w:val="0"/>
          <w:numId w:val="20"/>
        </w:numPr>
        <w:spacing w:before="80" w:after="80"/>
        <w:ind w:hanging="357"/>
        <w:contextualSpacing w:val="0"/>
      </w:pPr>
      <w:r w:rsidRPr="00C72BC9">
        <w:t>u</w:t>
      </w:r>
      <w:r w:rsidR="00745671" w:rsidRPr="00C72BC9">
        <w:t>d</w:t>
      </w:r>
      <w:r w:rsidRPr="00C72BC9">
        <w:t>jelom</w:t>
      </w:r>
      <w:r w:rsidR="00745671" w:rsidRPr="00C72BC9">
        <w:t xml:space="preserve"> obnovljive energije u bruto konačnoj potrošnji energije u proizvodnim</w:t>
      </w:r>
      <w:r w:rsidR="005A132B" w:rsidRPr="00C72BC9">
        <w:t>/prerađivačkim</w:t>
      </w:r>
      <w:r w:rsidR="00745671" w:rsidRPr="00C72BC9">
        <w:t xml:space="preserve"> industrijama</w:t>
      </w:r>
      <w:r w:rsidRPr="00C72BC9">
        <w:t>,</w:t>
      </w:r>
    </w:p>
    <w:p w:rsidR="00C601E9" w:rsidRPr="00C72BC9" w:rsidRDefault="009122FC" w:rsidP="00014C2C">
      <w:pPr>
        <w:pStyle w:val="ListParagraph"/>
        <w:numPr>
          <w:ilvl w:val="0"/>
          <w:numId w:val="20"/>
        </w:numPr>
        <w:spacing w:before="80" w:after="80"/>
        <w:ind w:hanging="357"/>
        <w:contextualSpacing w:val="0"/>
      </w:pPr>
      <w:r w:rsidRPr="00C72BC9">
        <w:lastRenderedPageBreak/>
        <w:t>u</w:t>
      </w:r>
      <w:r w:rsidR="00745671" w:rsidRPr="00C72BC9">
        <w:t>šteda</w:t>
      </w:r>
      <w:r w:rsidRPr="00C72BC9">
        <w:t>ma</w:t>
      </w:r>
      <w:r w:rsidR="00745671" w:rsidRPr="00C72BC9">
        <w:t xml:space="preserve"> energije u proizvodnim</w:t>
      </w:r>
      <w:r w:rsidR="005A132B" w:rsidRPr="00C72BC9">
        <w:t>/prerađivačkim</w:t>
      </w:r>
      <w:r w:rsidR="00745671" w:rsidRPr="00C72BC9">
        <w:t xml:space="preserve"> industrijama</w:t>
      </w:r>
      <w:r w:rsidRPr="00C72BC9">
        <w:t>,</w:t>
      </w:r>
    </w:p>
    <w:p w:rsidR="00BF7BD7" w:rsidRPr="00C72BC9" w:rsidRDefault="009122FC" w:rsidP="00014C2C">
      <w:pPr>
        <w:pStyle w:val="ListParagraph"/>
        <w:numPr>
          <w:ilvl w:val="0"/>
          <w:numId w:val="20"/>
        </w:numPr>
        <w:spacing w:before="80" w:after="80"/>
        <w:ind w:hanging="357"/>
        <w:contextualSpacing w:val="0"/>
      </w:pPr>
      <w:r w:rsidRPr="00C72BC9">
        <w:t>u</w:t>
      </w:r>
      <w:r w:rsidR="00BF7BD7" w:rsidRPr="00C72BC9">
        <w:t>d</w:t>
      </w:r>
      <w:r w:rsidRPr="00C72BC9">
        <w:t>jelom</w:t>
      </w:r>
      <w:r w:rsidR="00BF7BD7" w:rsidRPr="00C72BC9">
        <w:t xml:space="preserve"> obnovljive energije u bruto konačnoj potrošnji energije u sektoru usluga (turizam i trgovina)</w:t>
      </w:r>
      <w:r w:rsidRPr="00C72BC9">
        <w:t>,</w:t>
      </w:r>
    </w:p>
    <w:p w:rsidR="00BF7BD7" w:rsidRPr="00C72BC9" w:rsidRDefault="009122FC" w:rsidP="00014C2C">
      <w:pPr>
        <w:pStyle w:val="ListParagraph"/>
        <w:numPr>
          <w:ilvl w:val="0"/>
          <w:numId w:val="20"/>
        </w:numPr>
        <w:spacing w:before="80" w:after="80"/>
        <w:ind w:hanging="357"/>
        <w:contextualSpacing w:val="0"/>
      </w:pPr>
      <w:r w:rsidRPr="00C72BC9">
        <w:t>u</w:t>
      </w:r>
      <w:r w:rsidR="00BF7BD7" w:rsidRPr="00C72BC9">
        <w:t>šteda</w:t>
      </w:r>
      <w:r w:rsidRPr="00C72BC9">
        <w:t>ma</w:t>
      </w:r>
      <w:r w:rsidR="00BF7BD7" w:rsidRPr="00C72BC9">
        <w:t xml:space="preserve"> energije u sektoru usluga (turizam i trgovina)</w:t>
      </w:r>
      <w:r w:rsidRPr="00C72BC9">
        <w:t>,</w:t>
      </w:r>
    </w:p>
    <w:p w:rsidR="00435258" w:rsidRPr="00C72BC9" w:rsidRDefault="009122FC" w:rsidP="00014C2C">
      <w:pPr>
        <w:pStyle w:val="ListParagraph"/>
        <w:numPr>
          <w:ilvl w:val="0"/>
          <w:numId w:val="20"/>
        </w:numPr>
        <w:spacing w:before="80" w:after="80"/>
        <w:ind w:hanging="357"/>
        <w:contextualSpacing w:val="0"/>
      </w:pPr>
      <w:r w:rsidRPr="00C72BC9">
        <w:t>b</w:t>
      </w:r>
      <w:r w:rsidR="00C601E9" w:rsidRPr="00C72BC9">
        <w:t>roj</w:t>
      </w:r>
      <w:r w:rsidRPr="00C72BC9">
        <w:t>em</w:t>
      </w:r>
      <w:r w:rsidR="00C601E9" w:rsidRPr="00C72BC9">
        <w:t xml:space="preserve"> poduze</w:t>
      </w:r>
      <w:r w:rsidRPr="00C72BC9">
        <w:t>tnika</w:t>
      </w:r>
      <w:r w:rsidR="00C601E9" w:rsidRPr="00C72BC9">
        <w:t xml:space="preserve"> koj</w:t>
      </w:r>
      <w:r w:rsidR="00435258" w:rsidRPr="00C72BC9">
        <w:t>i</w:t>
      </w:r>
      <w:r w:rsidR="00C601E9" w:rsidRPr="00C72BC9">
        <w:t xml:space="preserve"> primaju potporu </w:t>
      </w:r>
      <w:r w:rsidR="00745671" w:rsidRPr="00C72BC9">
        <w:t xml:space="preserve">za energetsku učinkovitost i korištenje </w:t>
      </w:r>
      <w:r w:rsidR="00435258" w:rsidRPr="00C72BC9">
        <w:t>obnovljivih izvora energije.</w:t>
      </w:r>
    </w:p>
    <w:p w:rsidR="00B15F74" w:rsidRPr="00C72BC9" w:rsidRDefault="00B15F74" w:rsidP="00014C2C">
      <w:pPr>
        <w:pStyle w:val="ListParagraph"/>
        <w:numPr>
          <w:ilvl w:val="0"/>
          <w:numId w:val="23"/>
        </w:numPr>
        <w:spacing w:before="80" w:after="80"/>
        <w:ind w:hanging="357"/>
        <w:contextualSpacing w:val="0"/>
        <w:rPr>
          <w:rFonts w:eastAsia="Calibri" w:cs="Times New Roman"/>
          <w:szCs w:val="24"/>
        </w:rPr>
      </w:pPr>
      <w:r w:rsidRPr="00C72BC9">
        <w:rPr>
          <w:rFonts w:eastAsia="Calibri" w:cs="Times New Roman"/>
          <w:szCs w:val="24"/>
        </w:rPr>
        <w:t xml:space="preserve">Ovaj </w:t>
      </w:r>
      <w:r w:rsidR="00301C8C" w:rsidRPr="00C72BC9">
        <w:rPr>
          <w:rFonts w:eastAsia="Calibri" w:cs="Times New Roman"/>
          <w:szCs w:val="24"/>
        </w:rPr>
        <w:t>Program se primjenjuje samo na potpore koje imaju učinak poticaja</w:t>
      </w:r>
      <w:r w:rsidRPr="00C72BC9">
        <w:rPr>
          <w:rFonts w:eastAsia="Calibri" w:cs="Times New Roman"/>
          <w:szCs w:val="24"/>
        </w:rPr>
        <w:t>.</w:t>
      </w:r>
    </w:p>
    <w:p w:rsidR="00435258" w:rsidRPr="00C72BC9" w:rsidRDefault="00B15F74" w:rsidP="00014C2C">
      <w:pPr>
        <w:pStyle w:val="ListParagraph"/>
        <w:numPr>
          <w:ilvl w:val="0"/>
          <w:numId w:val="23"/>
        </w:numPr>
        <w:spacing w:before="80" w:after="80"/>
        <w:ind w:hanging="357"/>
        <w:contextualSpacing w:val="0"/>
        <w:rPr>
          <w:rFonts w:eastAsia="Calibri" w:cs="Times New Roman"/>
          <w:szCs w:val="24"/>
        </w:rPr>
      </w:pPr>
      <w:r w:rsidRPr="00C72BC9">
        <w:rPr>
          <w:rFonts w:eastAsia="Calibri" w:cs="Times New Roman"/>
          <w:szCs w:val="24"/>
        </w:rPr>
        <w:t xml:space="preserve">Smatra se da potpora ima učinak poticaja ako je korisnik </w:t>
      </w:r>
      <w:r w:rsidR="00301C8C" w:rsidRPr="00C72BC9">
        <w:rPr>
          <w:rFonts w:eastAsia="Calibri" w:cs="Times New Roman"/>
          <w:szCs w:val="24"/>
        </w:rPr>
        <w:t>podnio pisani zahtjev za potporu Ministarstv</w:t>
      </w:r>
      <w:r w:rsidR="00BF7BD7" w:rsidRPr="00C72BC9">
        <w:rPr>
          <w:rFonts w:eastAsia="Calibri" w:cs="Times New Roman"/>
          <w:szCs w:val="24"/>
        </w:rPr>
        <w:t>u</w:t>
      </w:r>
      <w:r w:rsidRPr="00C72BC9">
        <w:rPr>
          <w:rFonts w:eastAsia="Calibri" w:cs="Times New Roman"/>
          <w:szCs w:val="24"/>
        </w:rPr>
        <w:t xml:space="preserve"> </w:t>
      </w:r>
      <w:r w:rsidR="00CA6535" w:rsidRPr="00C72BC9">
        <w:rPr>
          <w:rFonts w:eastAsia="Calibri" w:cs="Times New Roman"/>
          <w:szCs w:val="24"/>
        </w:rPr>
        <w:t xml:space="preserve">zaštite okoliša i energetike </w:t>
      </w:r>
      <w:r w:rsidR="00301C8C" w:rsidRPr="00C72BC9">
        <w:rPr>
          <w:rFonts w:eastAsia="Calibri" w:cs="Times New Roman"/>
          <w:szCs w:val="24"/>
        </w:rPr>
        <w:t xml:space="preserve">prije početka rada na projektu. </w:t>
      </w:r>
    </w:p>
    <w:p w:rsidR="00301C8C" w:rsidRPr="00C72BC9" w:rsidRDefault="00301C8C" w:rsidP="00014C2C">
      <w:pPr>
        <w:pStyle w:val="ListParagraph"/>
        <w:numPr>
          <w:ilvl w:val="0"/>
          <w:numId w:val="23"/>
        </w:numPr>
        <w:spacing w:before="80" w:after="80"/>
        <w:ind w:hanging="357"/>
        <w:contextualSpacing w:val="0"/>
        <w:rPr>
          <w:rFonts w:eastAsia="Calibri" w:cs="Times New Roman"/>
          <w:szCs w:val="24"/>
        </w:rPr>
      </w:pPr>
      <w:r w:rsidRPr="00C72BC9">
        <w:rPr>
          <w:rFonts w:eastAsia="Calibri" w:cs="Times New Roman"/>
          <w:szCs w:val="24"/>
        </w:rPr>
        <w:t xml:space="preserve">Zahtjev za potporu </w:t>
      </w:r>
      <w:r w:rsidR="00B15F74" w:rsidRPr="00C72BC9">
        <w:rPr>
          <w:rFonts w:eastAsia="Calibri" w:cs="Times New Roman"/>
          <w:szCs w:val="24"/>
        </w:rPr>
        <w:t xml:space="preserve">iz stavka 4. ovog članka </w:t>
      </w:r>
      <w:r w:rsidRPr="00C72BC9">
        <w:rPr>
          <w:rFonts w:eastAsia="Calibri" w:cs="Times New Roman"/>
          <w:szCs w:val="24"/>
        </w:rPr>
        <w:t>mora sadržavati najmanje sljedeće informacije:</w:t>
      </w:r>
    </w:p>
    <w:p w:rsidR="00301C8C" w:rsidRPr="00C72BC9" w:rsidRDefault="00301C8C" w:rsidP="00014C2C">
      <w:pPr>
        <w:pStyle w:val="ListParagraph"/>
        <w:numPr>
          <w:ilvl w:val="0"/>
          <w:numId w:val="21"/>
        </w:numPr>
        <w:spacing w:before="80" w:after="80"/>
        <w:ind w:hanging="357"/>
        <w:contextualSpacing w:val="0"/>
      </w:pPr>
      <w:r w:rsidRPr="00C72BC9">
        <w:t>naziv i veličinu poduzetnika;</w:t>
      </w:r>
    </w:p>
    <w:p w:rsidR="00301C8C" w:rsidRPr="00C72BC9" w:rsidRDefault="00301C8C" w:rsidP="00014C2C">
      <w:pPr>
        <w:pStyle w:val="ListParagraph"/>
        <w:numPr>
          <w:ilvl w:val="0"/>
          <w:numId w:val="21"/>
        </w:numPr>
        <w:spacing w:before="80" w:after="80"/>
        <w:ind w:hanging="357"/>
        <w:contextualSpacing w:val="0"/>
      </w:pPr>
      <w:r w:rsidRPr="00C72BC9">
        <w:t>opis projekta, uključujući datume njegova početka i dovršetka;</w:t>
      </w:r>
    </w:p>
    <w:p w:rsidR="00301C8C" w:rsidRPr="00C72BC9" w:rsidRDefault="00301C8C" w:rsidP="00014C2C">
      <w:pPr>
        <w:pStyle w:val="ListParagraph"/>
        <w:numPr>
          <w:ilvl w:val="0"/>
          <w:numId w:val="21"/>
        </w:numPr>
        <w:spacing w:before="80" w:after="80"/>
        <w:ind w:hanging="357"/>
        <w:contextualSpacing w:val="0"/>
      </w:pPr>
      <w:r w:rsidRPr="00C72BC9">
        <w:t>lokaciju projekta;</w:t>
      </w:r>
    </w:p>
    <w:p w:rsidR="00301C8C" w:rsidRPr="00C72BC9" w:rsidRDefault="00301C8C" w:rsidP="00014C2C">
      <w:pPr>
        <w:pStyle w:val="ListParagraph"/>
        <w:numPr>
          <w:ilvl w:val="0"/>
          <w:numId w:val="21"/>
        </w:numPr>
        <w:spacing w:before="80" w:after="80"/>
        <w:ind w:hanging="357"/>
        <w:contextualSpacing w:val="0"/>
      </w:pPr>
      <w:r w:rsidRPr="00C72BC9">
        <w:t>popis troškova projekta;</w:t>
      </w:r>
    </w:p>
    <w:p w:rsidR="00301C8C" w:rsidRPr="00C72BC9" w:rsidRDefault="00301C8C" w:rsidP="00014C2C">
      <w:pPr>
        <w:pStyle w:val="ListParagraph"/>
        <w:numPr>
          <w:ilvl w:val="0"/>
          <w:numId w:val="21"/>
        </w:numPr>
        <w:spacing w:before="80" w:after="80"/>
        <w:ind w:hanging="357"/>
        <w:contextualSpacing w:val="0"/>
      </w:pPr>
      <w:r w:rsidRPr="00C72BC9">
        <w:t>vrstu potpore i iznos javnog financiranja potrebnog za projekt.</w:t>
      </w:r>
    </w:p>
    <w:p w:rsidR="007D7256" w:rsidRPr="007D7256" w:rsidRDefault="007D7256" w:rsidP="007D7256">
      <w:pPr>
        <w:tabs>
          <w:tab w:val="left" w:pos="815"/>
        </w:tabs>
        <w:spacing w:before="120" w:after="120"/>
        <w:jc w:val="center"/>
        <w:rPr>
          <w:rFonts w:eastAsia="Calibri" w:cs="Times New Roman"/>
          <w:b/>
          <w:szCs w:val="24"/>
        </w:rPr>
      </w:pPr>
    </w:p>
    <w:p w:rsidR="00C601E9" w:rsidRPr="00330169" w:rsidRDefault="00C601E9" w:rsidP="002E76E6">
      <w:pPr>
        <w:tabs>
          <w:tab w:val="left" w:pos="815"/>
        </w:tabs>
        <w:spacing w:before="80" w:after="80"/>
        <w:contextualSpacing/>
        <w:jc w:val="center"/>
        <w:rPr>
          <w:rFonts w:eastAsia="Calibri" w:cs="Times New Roman"/>
          <w:b/>
          <w:szCs w:val="24"/>
        </w:rPr>
      </w:pPr>
      <w:r w:rsidRPr="00330169">
        <w:rPr>
          <w:rFonts w:eastAsia="Calibri" w:cs="Times New Roman"/>
          <w:b/>
          <w:szCs w:val="24"/>
        </w:rPr>
        <w:t>Članak</w:t>
      </w:r>
      <w:r w:rsidR="00435258">
        <w:rPr>
          <w:rFonts w:eastAsia="Calibri" w:cs="Times New Roman"/>
          <w:b/>
          <w:szCs w:val="24"/>
        </w:rPr>
        <w:t xml:space="preserve"> 1</w:t>
      </w:r>
      <w:r w:rsidR="00E57D23">
        <w:rPr>
          <w:rFonts w:eastAsia="Calibri" w:cs="Times New Roman"/>
          <w:b/>
          <w:szCs w:val="24"/>
        </w:rPr>
        <w:t>4</w:t>
      </w:r>
      <w:r w:rsidR="00435258">
        <w:rPr>
          <w:rFonts w:eastAsia="Calibri" w:cs="Times New Roman"/>
          <w:b/>
          <w:szCs w:val="24"/>
        </w:rPr>
        <w:t>.</w:t>
      </w:r>
    </w:p>
    <w:p w:rsidR="007D7256" w:rsidRPr="00330169" w:rsidRDefault="00C601E9" w:rsidP="00CB399C">
      <w:pPr>
        <w:tabs>
          <w:tab w:val="left" w:pos="815"/>
          <w:tab w:val="left" w:pos="5130"/>
        </w:tabs>
        <w:jc w:val="center"/>
        <w:rPr>
          <w:rFonts w:eastAsia="Calibri" w:cs="Times New Roman"/>
          <w:b/>
          <w:szCs w:val="24"/>
        </w:rPr>
      </w:pPr>
      <w:r w:rsidRPr="00330169">
        <w:rPr>
          <w:rFonts w:eastAsia="Calibri" w:cs="Times New Roman"/>
          <w:b/>
          <w:szCs w:val="24"/>
        </w:rPr>
        <w:t>Zbrajanje</w:t>
      </w:r>
      <w:r w:rsidR="00971AEF">
        <w:rPr>
          <w:rFonts w:eastAsia="Calibri" w:cs="Times New Roman"/>
          <w:b/>
          <w:szCs w:val="24"/>
        </w:rPr>
        <w:t xml:space="preserve"> (kumulacija)</w:t>
      </w:r>
      <w:r w:rsidRPr="00330169">
        <w:rPr>
          <w:rFonts w:eastAsia="Calibri" w:cs="Times New Roman"/>
          <w:b/>
          <w:szCs w:val="24"/>
        </w:rPr>
        <w:t xml:space="preserve"> potpora</w:t>
      </w:r>
    </w:p>
    <w:p w:rsidR="00E3156B" w:rsidRDefault="000C2084" w:rsidP="00014C2C">
      <w:pPr>
        <w:pStyle w:val="ListParagraph"/>
        <w:numPr>
          <w:ilvl w:val="0"/>
          <w:numId w:val="24"/>
        </w:numPr>
        <w:spacing w:before="80" w:after="80"/>
        <w:ind w:hanging="357"/>
        <w:contextualSpacing w:val="0"/>
        <w:rPr>
          <w:rFonts w:eastAsia="Calibri" w:cs="Times New Roman"/>
          <w:szCs w:val="24"/>
        </w:rPr>
      </w:pPr>
      <w:r>
        <w:rPr>
          <w:rFonts w:eastAsia="Calibri" w:cs="Times New Roman"/>
          <w:szCs w:val="24"/>
        </w:rPr>
        <w:t xml:space="preserve"> </w:t>
      </w:r>
      <w:r w:rsidR="00E3156B">
        <w:rPr>
          <w:rFonts w:eastAsia="Calibri" w:cs="Times New Roman"/>
          <w:szCs w:val="24"/>
        </w:rPr>
        <w:t xml:space="preserve">Pri određivanju poštuju li se pragovi prijave iz članka 4. Uredbe </w:t>
      </w:r>
      <w:r w:rsidR="000D4D24">
        <w:rPr>
          <w:rFonts w:eastAsia="Calibri" w:cs="Times New Roman"/>
          <w:szCs w:val="24"/>
        </w:rPr>
        <w:t xml:space="preserve">br. </w:t>
      </w:r>
      <w:r w:rsidR="00E3156B">
        <w:rPr>
          <w:rFonts w:eastAsia="Calibri" w:cs="Times New Roman"/>
          <w:szCs w:val="24"/>
        </w:rPr>
        <w:t>651/2014 i maksimalni intenziteti potpore iz poglavlja III. Uredbe</w:t>
      </w:r>
      <w:r w:rsidR="000D4D24">
        <w:rPr>
          <w:rFonts w:eastAsia="Calibri" w:cs="Times New Roman"/>
          <w:szCs w:val="24"/>
        </w:rPr>
        <w:t xml:space="preserve"> br.</w:t>
      </w:r>
      <w:r w:rsidR="00E3156B">
        <w:rPr>
          <w:rFonts w:eastAsia="Calibri" w:cs="Times New Roman"/>
          <w:szCs w:val="24"/>
        </w:rPr>
        <w:t xml:space="preserve"> 651/2014, u obzir se uzima ukupni iznos državnih potpora za djelatnost, projekt ili poduzetnika kojemu je dodijeljena potpora.</w:t>
      </w:r>
    </w:p>
    <w:p w:rsidR="00E3156B" w:rsidRDefault="000C2084" w:rsidP="00014C2C">
      <w:pPr>
        <w:pStyle w:val="ListParagraph"/>
        <w:numPr>
          <w:ilvl w:val="0"/>
          <w:numId w:val="24"/>
        </w:numPr>
        <w:spacing w:before="80" w:after="80"/>
        <w:ind w:hanging="357"/>
        <w:contextualSpacing w:val="0"/>
        <w:rPr>
          <w:rFonts w:eastAsia="Calibri" w:cs="Times New Roman"/>
          <w:szCs w:val="24"/>
        </w:rPr>
      </w:pPr>
      <w:r>
        <w:rPr>
          <w:rFonts w:eastAsia="Calibri" w:cs="Times New Roman"/>
          <w:szCs w:val="24"/>
        </w:rPr>
        <w:t xml:space="preserve"> </w:t>
      </w:r>
      <w:r w:rsidR="00E3156B">
        <w:rPr>
          <w:rFonts w:eastAsia="Calibri" w:cs="Times New Roman"/>
          <w:szCs w:val="24"/>
        </w:rPr>
        <w:t>Ako se financiranje Unije kojim centralno upravljaju institucije, agencije, zajednička poduzeća ili druga tijela Unije koja nisu pod izravnom ili neizravnom kontrolom države članice kombinira s državnim potporama, za potrebe određivanja poštuju li se pragovi za prijavu i maksimalni intenziteti potpore ili maksimalni iznosi potpore, u obzir se uzimaju samo državne potpore, pod uvjetom da ukupan iznos javnog financiranja dodijeljen u odnosu na iste prihvatljive troškove ne premašuje najpovoljniju stopu financiranja utvrđenu propisima zakonodavstva Unije.</w:t>
      </w:r>
    </w:p>
    <w:p w:rsidR="00C601E9" w:rsidRPr="00E3156B" w:rsidRDefault="000C2084" w:rsidP="00014C2C">
      <w:pPr>
        <w:pStyle w:val="ListParagraph"/>
        <w:numPr>
          <w:ilvl w:val="0"/>
          <w:numId w:val="24"/>
        </w:numPr>
        <w:spacing w:before="80" w:after="80"/>
        <w:ind w:hanging="357"/>
        <w:contextualSpacing w:val="0"/>
        <w:rPr>
          <w:rFonts w:eastAsia="Calibri" w:cs="Times New Roman"/>
          <w:szCs w:val="24"/>
        </w:rPr>
      </w:pPr>
      <w:r>
        <w:rPr>
          <w:rFonts w:eastAsia="Calibri" w:cs="Times New Roman"/>
          <w:szCs w:val="24"/>
        </w:rPr>
        <w:t xml:space="preserve"> </w:t>
      </w:r>
      <w:r w:rsidR="001A7722">
        <w:rPr>
          <w:rFonts w:eastAsia="Calibri" w:cs="Times New Roman"/>
          <w:szCs w:val="24"/>
        </w:rPr>
        <w:t>P</w:t>
      </w:r>
      <w:r w:rsidR="00C601E9" w:rsidRPr="00E3156B">
        <w:rPr>
          <w:rFonts w:eastAsia="Calibri" w:cs="Times New Roman"/>
          <w:szCs w:val="24"/>
        </w:rPr>
        <w:t xml:space="preserve">otpore </w:t>
      </w:r>
      <w:r w:rsidR="00B15F74">
        <w:rPr>
          <w:rFonts w:eastAsia="Calibri" w:cs="Times New Roman"/>
          <w:szCs w:val="24"/>
        </w:rPr>
        <w:t>koje se dod</w:t>
      </w:r>
      <w:r w:rsidR="00C601E9" w:rsidRPr="00E3156B">
        <w:rPr>
          <w:rFonts w:eastAsia="Calibri" w:cs="Times New Roman"/>
          <w:szCs w:val="24"/>
        </w:rPr>
        <w:t>jelj</w:t>
      </w:r>
      <w:r w:rsidR="00B15F74">
        <w:rPr>
          <w:rFonts w:eastAsia="Calibri" w:cs="Times New Roman"/>
          <w:szCs w:val="24"/>
        </w:rPr>
        <w:t>uju</w:t>
      </w:r>
      <w:r w:rsidR="00C601E9" w:rsidRPr="00E3156B">
        <w:rPr>
          <w:rFonts w:eastAsia="Calibri" w:cs="Times New Roman"/>
          <w:szCs w:val="24"/>
        </w:rPr>
        <w:t xml:space="preserve"> temeljem ovog Programa mogu se zbrajati:</w:t>
      </w:r>
    </w:p>
    <w:p w:rsidR="00C601E9" w:rsidRPr="00C72BC9" w:rsidRDefault="00C601E9" w:rsidP="00014C2C">
      <w:pPr>
        <w:pStyle w:val="ListParagraph"/>
        <w:numPr>
          <w:ilvl w:val="0"/>
          <w:numId w:val="25"/>
        </w:numPr>
        <w:spacing w:before="80" w:after="80"/>
        <w:ind w:hanging="357"/>
        <w:contextualSpacing w:val="0"/>
      </w:pPr>
      <w:r w:rsidRPr="00C72BC9">
        <w:t xml:space="preserve">s bilo kojom drugom državnom potporom, pod uvjetom da se dotična potpora odnosi na različite prihvatljive troškove koje je moguće utvrditi; </w:t>
      </w:r>
    </w:p>
    <w:p w:rsidR="00BB0D2F" w:rsidRPr="00C72BC9" w:rsidRDefault="00C601E9" w:rsidP="00014C2C">
      <w:pPr>
        <w:pStyle w:val="ListParagraph"/>
        <w:numPr>
          <w:ilvl w:val="0"/>
          <w:numId w:val="25"/>
        </w:numPr>
        <w:spacing w:before="80" w:after="80"/>
        <w:ind w:hanging="357"/>
        <w:contextualSpacing w:val="0"/>
      </w:pPr>
      <w:r w:rsidRPr="00C72BC9">
        <w:t xml:space="preserve">s bilo kojom drugom državnom potporom koja se odnosi na iste prihvatljive troškove, </w:t>
      </w:r>
      <w:r w:rsidR="00E3156B" w:rsidRPr="00C72BC9">
        <w:t xml:space="preserve">bilo da se oni djelomično ili potpuno preklapaju, </w:t>
      </w:r>
      <w:r w:rsidRPr="00C72BC9">
        <w:t>isključivo ako to zbrajanje ne dovodi do premašivanja najvišeg intenziteta potpore ili iznosa potpore koji je primjenjiv na tu potporu na temelju ovog Programa</w:t>
      </w:r>
      <w:r w:rsidR="00E3156B" w:rsidRPr="00C72BC9">
        <w:t xml:space="preserve"> i Uredbe </w:t>
      </w:r>
      <w:r w:rsidR="00F136BB" w:rsidRPr="00C72BC9">
        <w:t xml:space="preserve">br. </w:t>
      </w:r>
      <w:r w:rsidR="00E3156B" w:rsidRPr="00C72BC9">
        <w:t>651/2014.</w:t>
      </w:r>
    </w:p>
    <w:p w:rsidR="005846FD" w:rsidRDefault="005846FD" w:rsidP="00014C2C">
      <w:pPr>
        <w:pStyle w:val="ListParagraph"/>
        <w:numPr>
          <w:ilvl w:val="0"/>
          <w:numId w:val="24"/>
        </w:numPr>
        <w:spacing w:before="80" w:after="80"/>
        <w:ind w:hanging="357"/>
        <w:contextualSpacing w:val="0"/>
        <w:rPr>
          <w:rFonts w:eastAsia="Calibri" w:cs="Times New Roman"/>
          <w:szCs w:val="24"/>
        </w:rPr>
      </w:pPr>
      <w:r>
        <w:rPr>
          <w:rFonts w:eastAsia="Calibri" w:cs="Times New Roman"/>
          <w:szCs w:val="24"/>
        </w:rPr>
        <w:t xml:space="preserve"> </w:t>
      </w:r>
      <w:r w:rsidRPr="005846FD">
        <w:rPr>
          <w:rFonts w:eastAsia="Calibri" w:cs="Times New Roman"/>
          <w:szCs w:val="24"/>
        </w:rPr>
        <w:t xml:space="preserve">Potpora čiji troškovi nisu prihvatljivi troškovi koje je moguće utvrditi, a koji se izuzimaju na temelju članaka 21., 22. i 23. Uredbe br. 651/2014 može se zbrajati s bilo </w:t>
      </w:r>
      <w:r w:rsidRPr="005846FD">
        <w:rPr>
          <w:rFonts w:eastAsia="Calibri" w:cs="Times New Roman"/>
          <w:szCs w:val="24"/>
        </w:rPr>
        <w:lastRenderedPageBreak/>
        <w:t>kojom drugom državnom potporom s prihvatljivim troškovima koje je moguće utvrditi. Potpore bez prihvatljivih troškova koje je moguće utvrditi mogu se zbrajati s bilo kojom drugom državnom potporom bez prihvatljivih troškova koje je moguće utvrditi do najvećeg odgovarajućeg ukupnog praga za financiranje utvrđenog u odnosu na posebne okolnosti svakog slučaja na temelju ove ili druge uredbe ili odluke o općem skupnom izuzeću koju je donijela Komisija.</w:t>
      </w:r>
    </w:p>
    <w:p w:rsidR="00BC6B82" w:rsidRDefault="001A7722" w:rsidP="00014C2C">
      <w:pPr>
        <w:pStyle w:val="ListParagraph"/>
        <w:numPr>
          <w:ilvl w:val="0"/>
          <w:numId w:val="24"/>
        </w:numPr>
        <w:spacing w:before="80" w:after="80"/>
        <w:ind w:hanging="357"/>
        <w:contextualSpacing w:val="0"/>
        <w:rPr>
          <w:rFonts w:eastAsia="Calibri" w:cs="Times New Roman"/>
          <w:szCs w:val="24"/>
        </w:rPr>
      </w:pPr>
      <w:r>
        <w:rPr>
          <w:rFonts w:eastAsia="Calibri" w:cs="Times New Roman"/>
          <w:szCs w:val="24"/>
        </w:rPr>
        <w:t>P</w:t>
      </w:r>
      <w:r w:rsidR="00B2606B" w:rsidRPr="001A7722">
        <w:rPr>
          <w:rFonts w:eastAsia="Calibri" w:cs="Times New Roman"/>
          <w:szCs w:val="24"/>
        </w:rPr>
        <w:t>otpore koje se dodjeljuju na temelju ovog Programa n</w:t>
      </w:r>
      <w:r w:rsidR="008E44B3">
        <w:rPr>
          <w:rFonts w:eastAsia="Calibri" w:cs="Times New Roman"/>
          <w:szCs w:val="24"/>
        </w:rPr>
        <w:t>ije dopušteno zbrajati s</w:t>
      </w:r>
      <w:r w:rsidR="00B15F74">
        <w:rPr>
          <w:rFonts w:eastAsia="Calibri" w:cs="Times New Roman"/>
          <w:szCs w:val="24"/>
        </w:rPr>
        <w:t xml:space="preserve"> </w:t>
      </w:r>
      <w:r w:rsidR="00B2606B" w:rsidRPr="005C0D70">
        <w:rPr>
          <w:rFonts w:eastAsia="Calibri" w:cs="Times New Roman"/>
          <w:i/>
          <w:szCs w:val="24"/>
        </w:rPr>
        <w:t xml:space="preserve">de </w:t>
      </w:r>
      <w:proofErr w:type="spellStart"/>
      <w:r w:rsidR="00B2606B" w:rsidRPr="005C0D70">
        <w:rPr>
          <w:rFonts w:eastAsia="Calibri" w:cs="Times New Roman"/>
          <w:i/>
          <w:szCs w:val="24"/>
        </w:rPr>
        <w:t>minimis</w:t>
      </w:r>
      <w:proofErr w:type="spellEnd"/>
      <w:r w:rsidR="00B15F74" w:rsidRPr="005C0D70">
        <w:rPr>
          <w:rFonts w:eastAsia="Calibri" w:cs="Times New Roman"/>
          <w:i/>
          <w:szCs w:val="24"/>
        </w:rPr>
        <w:t xml:space="preserve"> </w:t>
      </w:r>
      <w:r w:rsidRPr="001A7722">
        <w:rPr>
          <w:rFonts w:eastAsia="Calibri" w:cs="Times New Roman"/>
          <w:szCs w:val="24"/>
        </w:rPr>
        <w:t xml:space="preserve">potporom </w:t>
      </w:r>
      <w:r w:rsidR="00B2606B" w:rsidRPr="001A7722">
        <w:rPr>
          <w:rFonts w:eastAsia="Calibri" w:cs="Times New Roman"/>
          <w:szCs w:val="24"/>
        </w:rPr>
        <w:t xml:space="preserve">u odnosu na iste prihvatljive troškove ako bi </w:t>
      </w:r>
      <w:r w:rsidRPr="001A7722">
        <w:rPr>
          <w:rFonts w:eastAsia="Calibri" w:cs="Times New Roman"/>
          <w:szCs w:val="24"/>
        </w:rPr>
        <w:t xml:space="preserve">takvo </w:t>
      </w:r>
      <w:r w:rsidR="00B2606B" w:rsidRPr="001A7722">
        <w:rPr>
          <w:rFonts w:eastAsia="Calibri" w:cs="Times New Roman"/>
          <w:szCs w:val="24"/>
        </w:rPr>
        <w:t xml:space="preserve">zbrajanje </w:t>
      </w:r>
      <w:r w:rsidRPr="001A7722">
        <w:rPr>
          <w:rFonts w:eastAsia="Calibri" w:cs="Times New Roman"/>
          <w:szCs w:val="24"/>
        </w:rPr>
        <w:t xml:space="preserve">rezultiralo </w:t>
      </w:r>
      <w:r w:rsidR="00BC6B82" w:rsidRPr="001A7722">
        <w:rPr>
          <w:rFonts w:eastAsia="Calibri" w:cs="Times New Roman"/>
          <w:szCs w:val="24"/>
        </w:rPr>
        <w:t>iznosom</w:t>
      </w:r>
      <w:r w:rsidRPr="001A7722">
        <w:rPr>
          <w:rFonts w:eastAsia="Calibri" w:cs="Times New Roman"/>
          <w:szCs w:val="24"/>
        </w:rPr>
        <w:t xml:space="preserve"> potpore koji prelazi pragove utvrđene ovim Programom.</w:t>
      </w:r>
    </w:p>
    <w:p w:rsidR="00B2606B" w:rsidRPr="007D7256" w:rsidRDefault="00B2606B" w:rsidP="007D7256">
      <w:pPr>
        <w:tabs>
          <w:tab w:val="left" w:pos="815"/>
        </w:tabs>
        <w:spacing w:before="120" w:after="120"/>
        <w:jc w:val="center"/>
        <w:rPr>
          <w:rFonts w:eastAsia="Calibri" w:cs="Times New Roman"/>
          <w:b/>
          <w:szCs w:val="24"/>
        </w:rPr>
      </w:pPr>
    </w:p>
    <w:p w:rsidR="00C601E9" w:rsidRPr="00330169" w:rsidRDefault="00C601E9" w:rsidP="002E76E6">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Članak </w:t>
      </w:r>
      <w:r w:rsidR="00EB1D15">
        <w:rPr>
          <w:rFonts w:eastAsia="Calibri" w:cs="Times New Roman"/>
          <w:b/>
          <w:szCs w:val="24"/>
        </w:rPr>
        <w:t>1</w:t>
      </w:r>
      <w:r w:rsidR="00E57D23">
        <w:rPr>
          <w:rFonts w:eastAsia="Calibri" w:cs="Times New Roman"/>
          <w:b/>
          <w:szCs w:val="24"/>
        </w:rPr>
        <w:t>5</w:t>
      </w:r>
      <w:r w:rsidR="001A7722">
        <w:rPr>
          <w:rFonts w:eastAsia="Calibri" w:cs="Times New Roman"/>
          <w:b/>
          <w:szCs w:val="24"/>
        </w:rPr>
        <w:t>.</w:t>
      </w:r>
    </w:p>
    <w:p w:rsidR="007D7256" w:rsidRDefault="00C601E9" w:rsidP="00CB399C">
      <w:pPr>
        <w:tabs>
          <w:tab w:val="left" w:pos="815"/>
          <w:tab w:val="left" w:pos="5130"/>
        </w:tabs>
        <w:jc w:val="center"/>
        <w:rPr>
          <w:rFonts w:eastAsia="Calibri" w:cs="Times New Roman"/>
          <w:b/>
          <w:szCs w:val="24"/>
        </w:rPr>
      </w:pPr>
      <w:r w:rsidRPr="00330169">
        <w:rPr>
          <w:rFonts w:eastAsia="Calibri" w:cs="Times New Roman"/>
          <w:b/>
          <w:szCs w:val="24"/>
        </w:rPr>
        <w:t>Zahtjev za potporu</w:t>
      </w:r>
    </w:p>
    <w:p w:rsidR="006F7B21" w:rsidRPr="00C72BC9" w:rsidRDefault="00D57BCC" w:rsidP="00014C2C">
      <w:pPr>
        <w:pStyle w:val="ListParagraph"/>
        <w:numPr>
          <w:ilvl w:val="0"/>
          <w:numId w:val="26"/>
        </w:numPr>
        <w:spacing w:before="80" w:after="80"/>
        <w:ind w:left="641" w:hanging="357"/>
        <w:contextualSpacing w:val="0"/>
        <w:rPr>
          <w:rFonts w:eastAsia="Calibri" w:cs="Times New Roman"/>
          <w:szCs w:val="24"/>
        </w:rPr>
      </w:pPr>
      <w:r w:rsidRPr="00C72BC9">
        <w:rPr>
          <w:rFonts w:eastAsia="Calibri" w:cs="Times New Roman"/>
          <w:szCs w:val="24"/>
        </w:rPr>
        <w:t xml:space="preserve">Prijavitelj podnosi zahtjev za potporu Ministarstvu zaštite okoliša i energetike u okviru Poziva </w:t>
      </w:r>
      <w:r w:rsidR="006F7B21" w:rsidRPr="00C72BC9">
        <w:rPr>
          <w:rFonts w:eastAsia="Calibri" w:cs="Times New Roman"/>
          <w:szCs w:val="24"/>
        </w:rPr>
        <w:t xml:space="preserve">iz članka 2. stavka 3. </w:t>
      </w:r>
      <w:r w:rsidR="00C43741" w:rsidRPr="00C72BC9">
        <w:rPr>
          <w:rFonts w:eastAsia="Calibri" w:cs="Times New Roman"/>
          <w:szCs w:val="24"/>
        </w:rPr>
        <w:t>o</w:t>
      </w:r>
      <w:r w:rsidR="006F7B21" w:rsidRPr="00C72BC9">
        <w:rPr>
          <w:rFonts w:eastAsia="Calibri" w:cs="Times New Roman"/>
          <w:szCs w:val="24"/>
        </w:rPr>
        <w:t>vog Programa.</w:t>
      </w:r>
    </w:p>
    <w:p w:rsidR="00C601E9" w:rsidRPr="00C72BC9" w:rsidRDefault="00C601E9" w:rsidP="00014C2C">
      <w:pPr>
        <w:pStyle w:val="ListParagraph"/>
        <w:numPr>
          <w:ilvl w:val="0"/>
          <w:numId w:val="26"/>
        </w:numPr>
        <w:spacing w:before="80" w:after="80"/>
        <w:ind w:left="641" w:hanging="357"/>
        <w:contextualSpacing w:val="0"/>
        <w:rPr>
          <w:rFonts w:eastAsia="Calibri" w:cs="Times New Roman"/>
          <w:szCs w:val="24"/>
        </w:rPr>
      </w:pPr>
      <w:r w:rsidRPr="00C72BC9">
        <w:rPr>
          <w:rFonts w:eastAsia="Calibri" w:cs="Times New Roman"/>
          <w:szCs w:val="24"/>
        </w:rPr>
        <w:t xml:space="preserve">Zahtjev za potporu mora sadržavati </w:t>
      </w:r>
      <w:r w:rsidR="00D57BCC" w:rsidRPr="00C72BC9">
        <w:rPr>
          <w:rFonts w:eastAsia="Calibri" w:cs="Times New Roman"/>
          <w:szCs w:val="24"/>
        </w:rPr>
        <w:t xml:space="preserve">sve </w:t>
      </w:r>
      <w:r w:rsidRPr="00C72BC9">
        <w:rPr>
          <w:rFonts w:eastAsia="Calibri" w:cs="Times New Roman"/>
          <w:szCs w:val="24"/>
        </w:rPr>
        <w:t xml:space="preserve">podatke relevantne za procjenu prihvatljivosti </w:t>
      </w:r>
      <w:r w:rsidR="00D57BCC" w:rsidRPr="00C72BC9">
        <w:rPr>
          <w:rFonts w:eastAsia="Calibri" w:cs="Times New Roman"/>
          <w:szCs w:val="24"/>
        </w:rPr>
        <w:t xml:space="preserve">projekata </w:t>
      </w:r>
      <w:r w:rsidRPr="00C72BC9">
        <w:rPr>
          <w:rFonts w:eastAsia="Calibri" w:cs="Times New Roman"/>
          <w:szCs w:val="24"/>
        </w:rPr>
        <w:t xml:space="preserve">u okviru ovog Programa. U tu svrhu, Ministarstvo će u Uputama za prijavitelje predmetnog Poziva navesti oblik i detaljni sadržaj zahtjeva za potporu. </w:t>
      </w:r>
    </w:p>
    <w:p w:rsidR="00CA6535" w:rsidRPr="007D7256" w:rsidRDefault="00CA6535" w:rsidP="007D7256">
      <w:pPr>
        <w:tabs>
          <w:tab w:val="left" w:pos="815"/>
        </w:tabs>
        <w:spacing w:before="120" w:after="120"/>
        <w:jc w:val="center"/>
        <w:rPr>
          <w:rFonts w:eastAsia="Calibri" w:cs="Times New Roman"/>
          <w:b/>
          <w:szCs w:val="24"/>
        </w:rPr>
      </w:pPr>
    </w:p>
    <w:p w:rsidR="00D57BCC" w:rsidRPr="007D7256" w:rsidRDefault="00EB1D15" w:rsidP="002E76E6">
      <w:pPr>
        <w:tabs>
          <w:tab w:val="left" w:pos="815"/>
        </w:tabs>
        <w:spacing w:before="80" w:after="80"/>
        <w:contextualSpacing/>
        <w:jc w:val="center"/>
        <w:rPr>
          <w:rFonts w:eastAsia="Calibri" w:cs="Times New Roman"/>
          <w:b/>
          <w:szCs w:val="24"/>
        </w:rPr>
      </w:pPr>
      <w:r w:rsidRPr="007D7256">
        <w:rPr>
          <w:rFonts w:eastAsia="Calibri" w:cs="Times New Roman"/>
          <w:b/>
          <w:szCs w:val="24"/>
        </w:rPr>
        <w:t>Članak 1</w:t>
      </w:r>
      <w:r w:rsidR="00E57D23" w:rsidRPr="007D7256">
        <w:rPr>
          <w:rFonts w:eastAsia="Calibri" w:cs="Times New Roman"/>
          <w:b/>
          <w:szCs w:val="24"/>
        </w:rPr>
        <w:t>6</w:t>
      </w:r>
      <w:r w:rsidR="00CA6535" w:rsidRPr="007D7256">
        <w:rPr>
          <w:rFonts w:eastAsia="Calibri" w:cs="Times New Roman"/>
          <w:b/>
          <w:szCs w:val="24"/>
        </w:rPr>
        <w:t>.</w:t>
      </w:r>
    </w:p>
    <w:p w:rsidR="00EA2D1E" w:rsidRPr="007D7256" w:rsidRDefault="00EA2D1E" w:rsidP="00CB399C">
      <w:pPr>
        <w:tabs>
          <w:tab w:val="left" w:pos="815"/>
          <w:tab w:val="left" w:pos="5130"/>
        </w:tabs>
        <w:jc w:val="center"/>
        <w:rPr>
          <w:rFonts w:eastAsia="Calibri" w:cs="Times New Roman"/>
          <w:b/>
          <w:szCs w:val="24"/>
        </w:rPr>
      </w:pPr>
      <w:r w:rsidRPr="007D7256">
        <w:rPr>
          <w:rFonts w:eastAsia="Calibri" w:cs="Times New Roman"/>
          <w:b/>
          <w:szCs w:val="24"/>
        </w:rPr>
        <w:t xml:space="preserve">Trajanje </w:t>
      </w:r>
    </w:p>
    <w:p w:rsidR="00D57BCC" w:rsidRPr="00C72BC9" w:rsidRDefault="00D57BCC" w:rsidP="00014C2C">
      <w:pPr>
        <w:pStyle w:val="ListParagraph"/>
        <w:numPr>
          <w:ilvl w:val="0"/>
          <w:numId w:val="27"/>
        </w:numPr>
        <w:spacing w:before="80" w:after="80"/>
        <w:ind w:left="641" w:hanging="357"/>
        <w:contextualSpacing w:val="0"/>
        <w:rPr>
          <w:rFonts w:eastAsia="Calibri" w:cs="Times New Roman"/>
          <w:szCs w:val="24"/>
        </w:rPr>
      </w:pPr>
      <w:r w:rsidRPr="00C72BC9">
        <w:rPr>
          <w:rFonts w:eastAsia="Calibri" w:cs="Times New Roman"/>
          <w:szCs w:val="24"/>
        </w:rPr>
        <w:t>Potpore iz ovog Programa dodjeljivat će se od dana donošenja ovog Programa do iskorištenja sredstava, a najkasnije do 31. prosinca 2020. godine.</w:t>
      </w:r>
    </w:p>
    <w:p w:rsidR="00B56145" w:rsidRPr="00C72BC9" w:rsidRDefault="00D57BCC" w:rsidP="00014C2C">
      <w:pPr>
        <w:pStyle w:val="ListParagraph"/>
        <w:numPr>
          <w:ilvl w:val="0"/>
          <w:numId w:val="27"/>
        </w:numPr>
        <w:spacing w:before="80" w:after="80"/>
        <w:ind w:left="641" w:hanging="357"/>
        <w:contextualSpacing w:val="0"/>
        <w:rPr>
          <w:rFonts w:eastAsia="Calibri" w:cs="Times New Roman"/>
          <w:szCs w:val="24"/>
        </w:rPr>
      </w:pPr>
      <w:r w:rsidRPr="00C72BC9">
        <w:rPr>
          <w:rFonts w:eastAsia="Calibri" w:cs="Times New Roman"/>
          <w:szCs w:val="24"/>
        </w:rPr>
        <w:t>Potpore iz ovog Programa</w:t>
      </w:r>
      <w:r w:rsidR="00D56FF6">
        <w:rPr>
          <w:rFonts w:eastAsia="Calibri" w:cs="Times New Roman"/>
          <w:szCs w:val="24"/>
        </w:rPr>
        <w:t xml:space="preserve"> dodjeljivat će se putem </w:t>
      </w:r>
      <w:r w:rsidRPr="00C72BC9">
        <w:rPr>
          <w:rFonts w:eastAsia="Calibri" w:cs="Times New Roman"/>
          <w:szCs w:val="24"/>
        </w:rPr>
        <w:t xml:space="preserve">otvorenog </w:t>
      </w:r>
      <w:r w:rsidR="00D56FF6">
        <w:rPr>
          <w:rFonts w:eastAsia="Calibri" w:cs="Times New Roman"/>
          <w:szCs w:val="24"/>
        </w:rPr>
        <w:t xml:space="preserve">postupka u modalitetu privremenog ili trajnog </w:t>
      </w:r>
      <w:r w:rsidRPr="00C72BC9">
        <w:rPr>
          <w:rFonts w:eastAsia="Calibri" w:cs="Times New Roman"/>
          <w:szCs w:val="24"/>
        </w:rPr>
        <w:t xml:space="preserve">Poziva na dostavu projektnih prijedloga. </w:t>
      </w:r>
    </w:p>
    <w:p w:rsidR="00B16FA6" w:rsidRPr="00B16FA6" w:rsidRDefault="00B16FA6" w:rsidP="00B16FA6">
      <w:pPr>
        <w:tabs>
          <w:tab w:val="left" w:pos="815"/>
        </w:tabs>
        <w:spacing w:before="120" w:after="120"/>
        <w:jc w:val="center"/>
        <w:rPr>
          <w:rFonts w:eastAsia="Calibri" w:cs="Times New Roman"/>
          <w:b/>
          <w:szCs w:val="24"/>
        </w:rPr>
      </w:pPr>
    </w:p>
    <w:p w:rsidR="00C601E9" w:rsidRPr="00330169" w:rsidRDefault="00C601E9" w:rsidP="002E76E6">
      <w:pPr>
        <w:tabs>
          <w:tab w:val="left" w:pos="815"/>
        </w:tabs>
        <w:spacing w:before="80" w:after="80"/>
        <w:contextualSpacing/>
        <w:jc w:val="center"/>
        <w:rPr>
          <w:rFonts w:eastAsia="Calibri" w:cs="Times New Roman"/>
          <w:b/>
          <w:szCs w:val="24"/>
        </w:rPr>
      </w:pPr>
      <w:r w:rsidRPr="00330169">
        <w:rPr>
          <w:rFonts w:eastAsia="Calibri" w:cs="Times New Roman"/>
          <w:b/>
          <w:szCs w:val="24"/>
        </w:rPr>
        <w:t xml:space="preserve">Članak </w:t>
      </w:r>
      <w:r w:rsidR="00EB1D15">
        <w:rPr>
          <w:rFonts w:eastAsia="Calibri" w:cs="Times New Roman"/>
          <w:b/>
          <w:szCs w:val="24"/>
        </w:rPr>
        <w:t>1</w:t>
      </w:r>
      <w:r w:rsidR="00E57D23">
        <w:rPr>
          <w:rFonts w:eastAsia="Calibri" w:cs="Times New Roman"/>
          <w:b/>
          <w:szCs w:val="24"/>
        </w:rPr>
        <w:t>7</w:t>
      </w:r>
      <w:r w:rsidR="001A7722">
        <w:rPr>
          <w:rFonts w:eastAsia="Calibri" w:cs="Times New Roman"/>
          <w:b/>
          <w:szCs w:val="24"/>
        </w:rPr>
        <w:t>.</w:t>
      </w:r>
    </w:p>
    <w:p w:rsidR="00DA73D9" w:rsidRDefault="00DA73D9" w:rsidP="00CB399C">
      <w:pPr>
        <w:tabs>
          <w:tab w:val="left" w:pos="815"/>
          <w:tab w:val="left" w:pos="5130"/>
        </w:tabs>
        <w:jc w:val="center"/>
        <w:rPr>
          <w:rFonts w:eastAsia="Calibri" w:cs="Times New Roman"/>
          <w:b/>
          <w:szCs w:val="24"/>
        </w:rPr>
      </w:pPr>
      <w:r w:rsidRPr="00330169">
        <w:rPr>
          <w:rFonts w:eastAsia="Calibri" w:cs="Times New Roman"/>
          <w:b/>
          <w:szCs w:val="24"/>
        </w:rPr>
        <w:t>Provedba</w:t>
      </w:r>
    </w:p>
    <w:p w:rsidR="00401D3A" w:rsidRPr="008E44B3" w:rsidRDefault="00C6679E" w:rsidP="00014C2C">
      <w:pPr>
        <w:pStyle w:val="ListParagraph"/>
        <w:numPr>
          <w:ilvl w:val="0"/>
          <w:numId w:val="28"/>
        </w:numPr>
        <w:spacing w:before="80" w:after="80"/>
        <w:ind w:left="641" w:hanging="357"/>
        <w:contextualSpacing w:val="0"/>
        <w:rPr>
          <w:rFonts w:eastAsia="Calibri" w:cs="Times New Roman"/>
          <w:szCs w:val="24"/>
        </w:rPr>
      </w:pPr>
      <w:r w:rsidRPr="00C72BC9">
        <w:rPr>
          <w:rFonts w:eastAsia="Calibri" w:cs="Times New Roman"/>
          <w:szCs w:val="24"/>
        </w:rPr>
        <w:t xml:space="preserve">Ovaj Program stupa na snagu </w:t>
      </w:r>
      <w:r w:rsidR="000B086D" w:rsidRPr="00C72BC9">
        <w:rPr>
          <w:rFonts w:eastAsia="Calibri" w:cs="Times New Roman"/>
          <w:szCs w:val="24"/>
        </w:rPr>
        <w:t xml:space="preserve">danom </w:t>
      </w:r>
      <w:r w:rsidRPr="00C72BC9">
        <w:rPr>
          <w:rFonts w:eastAsia="Calibri" w:cs="Times New Roman"/>
          <w:szCs w:val="24"/>
        </w:rPr>
        <w:t>donošenj</w:t>
      </w:r>
      <w:r w:rsidR="000B086D" w:rsidRPr="00C72BC9">
        <w:rPr>
          <w:rFonts w:eastAsia="Calibri" w:cs="Times New Roman"/>
          <w:szCs w:val="24"/>
        </w:rPr>
        <w:t>a</w:t>
      </w:r>
      <w:r w:rsidRPr="00C72BC9">
        <w:rPr>
          <w:rFonts w:eastAsia="Calibri" w:cs="Times New Roman"/>
          <w:szCs w:val="24"/>
        </w:rPr>
        <w:t xml:space="preserve">, a primjenjuje </w:t>
      </w:r>
      <w:r w:rsidR="00401D3A" w:rsidRPr="008E44B3">
        <w:rPr>
          <w:rFonts w:eastAsia="Calibri" w:cs="Times New Roman"/>
          <w:szCs w:val="24"/>
        </w:rPr>
        <w:t>se danom objave na mrežnim stranicama Ministarstva</w:t>
      </w:r>
      <w:r w:rsidR="00D57BCC" w:rsidRPr="008E44B3">
        <w:rPr>
          <w:rFonts w:eastAsia="Calibri" w:cs="Times New Roman"/>
          <w:szCs w:val="24"/>
        </w:rPr>
        <w:t xml:space="preserve"> (</w:t>
      </w:r>
      <w:hyperlink r:id="rId9" w:history="1">
        <w:r w:rsidR="008E44B3" w:rsidRPr="00C72BC9">
          <w:t>http://www.mzoip.hr/</w:t>
        </w:r>
      </w:hyperlink>
      <w:r w:rsidR="00D56FF6">
        <w:rPr>
          <w:rFonts w:eastAsia="Calibri" w:cs="Times New Roman"/>
          <w:szCs w:val="24"/>
        </w:rPr>
        <w:t>)</w:t>
      </w:r>
    </w:p>
    <w:p w:rsidR="00401D3A" w:rsidRPr="008E44B3" w:rsidRDefault="00401D3A" w:rsidP="00014C2C">
      <w:pPr>
        <w:pStyle w:val="ListParagraph"/>
        <w:numPr>
          <w:ilvl w:val="0"/>
          <w:numId w:val="28"/>
        </w:numPr>
        <w:spacing w:before="80" w:after="80"/>
        <w:ind w:left="641" w:hanging="357"/>
        <w:contextualSpacing w:val="0"/>
        <w:rPr>
          <w:rFonts w:eastAsia="Calibri" w:cs="Times New Roman"/>
          <w:szCs w:val="24"/>
        </w:rPr>
      </w:pPr>
      <w:r w:rsidRPr="008E44B3">
        <w:rPr>
          <w:rFonts w:eastAsia="Calibri" w:cs="Times New Roman"/>
          <w:szCs w:val="24"/>
        </w:rPr>
        <w:t>Poziv/i za dostavu projektnih prijedloga objavljivat će se na mrežnim stranicama Ministarstva</w:t>
      </w:r>
      <w:r w:rsidR="00D57BCC" w:rsidRPr="008E44B3">
        <w:rPr>
          <w:rFonts w:eastAsia="Calibri" w:cs="Times New Roman"/>
          <w:szCs w:val="24"/>
        </w:rPr>
        <w:t xml:space="preserve"> (</w:t>
      </w:r>
      <w:hyperlink r:id="rId10" w:history="1">
        <w:r w:rsidR="008E44B3" w:rsidRPr="00C72BC9">
          <w:t>http://www.mzoip.hr/</w:t>
        </w:r>
      </w:hyperlink>
      <w:r w:rsidR="00D56FF6">
        <w:rPr>
          <w:rFonts w:eastAsia="Calibri" w:cs="Times New Roman"/>
          <w:szCs w:val="24"/>
        </w:rPr>
        <w:t xml:space="preserve">) </w:t>
      </w:r>
      <w:r w:rsidR="00D57BCC" w:rsidRPr="008E44B3">
        <w:rPr>
          <w:rFonts w:eastAsia="Calibri" w:cs="Times New Roman"/>
          <w:szCs w:val="24"/>
        </w:rPr>
        <w:t xml:space="preserve">i Strukturnih </w:t>
      </w:r>
      <w:r w:rsidRPr="008E44B3">
        <w:rPr>
          <w:rFonts w:eastAsia="Calibri" w:cs="Times New Roman"/>
          <w:szCs w:val="24"/>
        </w:rPr>
        <w:t xml:space="preserve">i </w:t>
      </w:r>
      <w:r w:rsidR="00330169" w:rsidRPr="008E44B3">
        <w:rPr>
          <w:rFonts w:eastAsia="Calibri" w:cs="Times New Roman"/>
          <w:szCs w:val="24"/>
        </w:rPr>
        <w:t>investicijskih</w:t>
      </w:r>
      <w:r w:rsidRPr="008E44B3">
        <w:rPr>
          <w:rFonts w:eastAsia="Calibri" w:cs="Times New Roman"/>
          <w:szCs w:val="24"/>
        </w:rPr>
        <w:t xml:space="preserve"> fondova (</w:t>
      </w:r>
      <w:hyperlink r:id="rId11" w:history="1">
        <w:r w:rsidRPr="00C72BC9">
          <w:t>www.strukturnifondovi.hr</w:t>
        </w:r>
      </w:hyperlink>
      <w:r w:rsidRPr="008E44B3">
        <w:rPr>
          <w:rFonts w:eastAsia="Calibri" w:cs="Times New Roman"/>
          <w:szCs w:val="24"/>
        </w:rPr>
        <w:t>)</w:t>
      </w:r>
      <w:r w:rsidR="00B56145" w:rsidRPr="008E44B3">
        <w:rPr>
          <w:rFonts w:eastAsia="Calibri" w:cs="Times New Roman"/>
          <w:szCs w:val="24"/>
        </w:rPr>
        <w:t>.</w:t>
      </w:r>
    </w:p>
    <w:p w:rsidR="00C6679E" w:rsidRPr="00C72BC9" w:rsidRDefault="00C6679E" w:rsidP="00014C2C">
      <w:pPr>
        <w:pStyle w:val="ListParagraph"/>
        <w:numPr>
          <w:ilvl w:val="0"/>
          <w:numId w:val="28"/>
        </w:numPr>
        <w:spacing w:before="80" w:after="80"/>
        <w:ind w:left="641" w:hanging="357"/>
        <w:contextualSpacing w:val="0"/>
        <w:rPr>
          <w:rFonts w:eastAsia="Calibri" w:cs="Times New Roman"/>
          <w:szCs w:val="24"/>
        </w:rPr>
      </w:pPr>
      <w:r w:rsidRPr="00C72BC9">
        <w:rPr>
          <w:rFonts w:eastAsia="Calibri" w:cs="Times New Roman"/>
          <w:szCs w:val="24"/>
        </w:rPr>
        <w:t>Potpore iz ovog Programa će se dodjeljivati ukoliko provedbene aktivnosti iz Programa nisu započele prije datuma objave Poziva.</w:t>
      </w:r>
    </w:p>
    <w:p w:rsidR="007D7256" w:rsidRDefault="007D7256" w:rsidP="00B16FA6">
      <w:pPr>
        <w:tabs>
          <w:tab w:val="left" w:pos="815"/>
        </w:tabs>
        <w:spacing w:before="120" w:after="120"/>
        <w:jc w:val="center"/>
        <w:rPr>
          <w:rFonts w:eastAsia="Calibri" w:cs="Times New Roman"/>
          <w:b/>
          <w:szCs w:val="24"/>
        </w:rPr>
      </w:pPr>
    </w:p>
    <w:p w:rsidR="004E6022" w:rsidRPr="00B16FA6" w:rsidRDefault="004E6022" w:rsidP="00B16FA6">
      <w:pPr>
        <w:tabs>
          <w:tab w:val="left" w:pos="815"/>
        </w:tabs>
        <w:spacing w:before="120" w:after="120"/>
        <w:jc w:val="center"/>
        <w:rPr>
          <w:rFonts w:eastAsia="Calibri" w:cs="Times New Roman"/>
          <w:b/>
          <w:szCs w:val="24"/>
        </w:rPr>
      </w:pPr>
    </w:p>
    <w:p w:rsidR="00F136BB" w:rsidRPr="00F136BB" w:rsidRDefault="00EB1D15" w:rsidP="002E76E6">
      <w:pPr>
        <w:tabs>
          <w:tab w:val="left" w:pos="815"/>
        </w:tabs>
        <w:spacing w:before="80" w:after="80"/>
        <w:contextualSpacing/>
        <w:jc w:val="center"/>
        <w:rPr>
          <w:rFonts w:eastAsia="Calibri" w:cs="Times New Roman"/>
          <w:b/>
          <w:szCs w:val="24"/>
        </w:rPr>
      </w:pPr>
      <w:r>
        <w:rPr>
          <w:rFonts w:eastAsia="Calibri" w:cs="Times New Roman"/>
          <w:b/>
          <w:szCs w:val="24"/>
        </w:rPr>
        <w:t>Članak 1</w:t>
      </w:r>
      <w:r w:rsidR="00E57D23">
        <w:rPr>
          <w:rFonts w:eastAsia="Calibri" w:cs="Times New Roman"/>
          <w:b/>
          <w:szCs w:val="24"/>
        </w:rPr>
        <w:t>8</w:t>
      </w:r>
      <w:r w:rsidR="00F136BB" w:rsidRPr="00F136BB">
        <w:rPr>
          <w:rFonts w:eastAsia="Calibri" w:cs="Times New Roman"/>
          <w:b/>
          <w:szCs w:val="24"/>
        </w:rPr>
        <w:t>.</w:t>
      </w:r>
    </w:p>
    <w:p w:rsidR="00F136BB" w:rsidRDefault="00F136BB" w:rsidP="00CB399C">
      <w:pPr>
        <w:tabs>
          <w:tab w:val="left" w:pos="815"/>
          <w:tab w:val="left" w:pos="5130"/>
        </w:tabs>
        <w:jc w:val="center"/>
        <w:rPr>
          <w:rFonts w:eastAsia="Calibri" w:cs="Times New Roman"/>
          <w:b/>
          <w:szCs w:val="24"/>
        </w:rPr>
      </w:pPr>
      <w:r w:rsidRPr="00F136BB">
        <w:rPr>
          <w:rFonts w:eastAsia="Calibri" w:cs="Times New Roman"/>
          <w:b/>
          <w:szCs w:val="24"/>
        </w:rPr>
        <w:t>Praćenje i izvješćivanje</w:t>
      </w:r>
    </w:p>
    <w:p w:rsidR="00C6679E" w:rsidRPr="00F136BB" w:rsidRDefault="00C6679E" w:rsidP="00014C2C">
      <w:pPr>
        <w:pStyle w:val="ListParagraph"/>
        <w:numPr>
          <w:ilvl w:val="0"/>
          <w:numId w:val="29"/>
        </w:numPr>
        <w:spacing w:before="80" w:after="80"/>
        <w:ind w:left="641" w:hanging="357"/>
        <w:contextualSpacing w:val="0"/>
        <w:rPr>
          <w:rFonts w:eastAsia="Calibri" w:cs="Times New Roman"/>
          <w:szCs w:val="24"/>
        </w:rPr>
      </w:pPr>
      <w:r w:rsidRPr="00C72BC9">
        <w:rPr>
          <w:rFonts w:eastAsia="Calibri" w:cs="Times New Roman"/>
          <w:szCs w:val="24"/>
        </w:rPr>
        <w:lastRenderedPageBreak/>
        <w:t>Ovaj Program će se provoditi transparentno sukladno članku 9. Uredbe Komisije br. 651/2014.</w:t>
      </w:r>
      <w:r w:rsidR="00F136BB" w:rsidRPr="00C72BC9">
        <w:rPr>
          <w:rFonts w:eastAsia="Calibri" w:cs="Times New Roman"/>
          <w:szCs w:val="24"/>
        </w:rPr>
        <w:t xml:space="preserve"> </w:t>
      </w:r>
      <w:r w:rsidRPr="00F136BB">
        <w:rPr>
          <w:rFonts w:eastAsia="Calibri" w:cs="Times New Roman"/>
          <w:szCs w:val="24"/>
        </w:rPr>
        <w:t>i Zajedničkim nacionalnim pravilima.</w:t>
      </w:r>
    </w:p>
    <w:p w:rsidR="00DA73D9" w:rsidRPr="00F136BB" w:rsidRDefault="00164C0D" w:rsidP="00014C2C">
      <w:pPr>
        <w:pStyle w:val="ListParagraph"/>
        <w:numPr>
          <w:ilvl w:val="0"/>
          <w:numId w:val="29"/>
        </w:numPr>
        <w:spacing w:before="80" w:after="80"/>
        <w:ind w:left="641" w:hanging="357"/>
        <w:contextualSpacing w:val="0"/>
        <w:rPr>
          <w:rFonts w:eastAsia="Calibri" w:cs="Times New Roman"/>
          <w:szCs w:val="24"/>
        </w:rPr>
      </w:pPr>
      <w:r w:rsidRPr="00C72BC9">
        <w:rPr>
          <w:rFonts w:eastAsia="Calibri" w:cs="Times New Roman"/>
          <w:szCs w:val="24"/>
        </w:rPr>
        <w:t>Ministarstvo zaštite okoliša i energet</w:t>
      </w:r>
      <w:r w:rsidR="00FC584F" w:rsidRPr="00C72BC9">
        <w:rPr>
          <w:rFonts w:eastAsia="Calibri" w:cs="Times New Roman"/>
          <w:szCs w:val="24"/>
        </w:rPr>
        <w:t>i</w:t>
      </w:r>
      <w:r w:rsidRPr="00C72BC9">
        <w:rPr>
          <w:rFonts w:eastAsia="Calibri" w:cs="Times New Roman"/>
          <w:szCs w:val="24"/>
        </w:rPr>
        <w:t xml:space="preserve">ke </w:t>
      </w:r>
      <w:r w:rsidR="00C6679E" w:rsidRPr="00C72BC9">
        <w:rPr>
          <w:rFonts w:eastAsia="Calibri" w:cs="Times New Roman"/>
          <w:szCs w:val="24"/>
        </w:rPr>
        <w:t xml:space="preserve">će </w:t>
      </w:r>
      <w:r w:rsidRPr="00C72BC9">
        <w:rPr>
          <w:rFonts w:eastAsia="Calibri" w:cs="Times New Roman"/>
          <w:szCs w:val="24"/>
        </w:rPr>
        <w:t>voditi podrobnu</w:t>
      </w:r>
      <w:r w:rsidR="00C6679E" w:rsidRPr="00C72BC9">
        <w:rPr>
          <w:rFonts w:eastAsia="Calibri" w:cs="Times New Roman"/>
          <w:szCs w:val="24"/>
        </w:rPr>
        <w:t xml:space="preserve"> evidencij</w:t>
      </w:r>
      <w:r w:rsidRPr="00C72BC9">
        <w:rPr>
          <w:rFonts w:eastAsia="Calibri" w:cs="Times New Roman"/>
          <w:szCs w:val="24"/>
        </w:rPr>
        <w:t>u</w:t>
      </w:r>
      <w:r w:rsidR="007E464A" w:rsidRPr="00C72BC9">
        <w:rPr>
          <w:rFonts w:eastAsia="Calibri" w:cs="Times New Roman"/>
          <w:szCs w:val="24"/>
        </w:rPr>
        <w:t>,</w:t>
      </w:r>
      <w:r w:rsidRPr="00C72BC9">
        <w:rPr>
          <w:rFonts w:eastAsia="Calibri" w:cs="Times New Roman"/>
          <w:szCs w:val="24"/>
        </w:rPr>
        <w:t xml:space="preserve"> izvještavati Europsku komisiju i nadležna državna tijela u Republici Hrvatskoj </w:t>
      </w:r>
      <w:r w:rsidR="00C6679E" w:rsidRPr="00C72BC9">
        <w:rPr>
          <w:rFonts w:eastAsia="Calibri" w:cs="Times New Roman"/>
          <w:szCs w:val="24"/>
        </w:rPr>
        <w:t>o dodijeljenim potporama</w:t>
      </w:r>
      <w:r w:rsidRPr="00C72BC9">
        <w:rPr>
          <w:rFonts w:eastAsia="Calibri" w:cs="Times New Roman"/>
          <w:szCs w:val="24"/>
        </w:rPr>
        <w:t>, te osigurati raspoloživost</w:t>
      </w:r>
      <w:r w:rsidR="00C6679E" w:rsidRPr="00C72BC9">
        <w:rPr>
          <w:rFonts w:eastAsia="Calibri" w:cs="Times New Roman"/>
          <w:szCs w:val="24"/>
        </w:rPr>
        <w:t xml:space="preserve"> informacija i dokumentacij</w:t>
      </w:r>
      <w:r w:rsidRPr="00C72BC9">
        <w:rPr>
          <w:rFonts w:eastAsia="Calibri" w:cs="Times New Roman"/>
          <w:szCs w:val="24"/>
        </w:rPr>
        <w:t>u</w:t>
      </w:r>
      <w:r w:rsidR="00C6679E" w:rsidRPr="00C72BC9">
        <w:rPr>
          <w:rFonts w:eastAsia="Calibri" w:cs="Times New Roman"/>
          <w:szCs w:val="24"/>
        </w:rPr>
        <w:t xml:space="preserve"> koja je potrebna kako bi se pokazalo da su potpore iz ovog Programa dodjeljivane sukladno </w:t>
      </w:r>
      <w:r w:rsidRPr="00C72BC9">
        <w:rPr>
          <w:rFonts w:eastAsia="Calibri" w:cs="Times New Roman"/>
          <w:szCs w:val="24"/>
        </w:rPr>
        <w:t xml:space="preserve">Uredbi </w:t>
      </w:r>
      <w:r w:rsidR="00F136BB" w:rsidRPr="00C72BC9">
        <w:rPr>
          <w:rFonts w:eastAsia="Calibri" w:cs="Times New Roman"/>
          <w:szCs w:val="24"/>
        </w:rPr>
        <w:t xml:space="preserve">br. </w:t>
      </w:r>
      <w:r w:rsidRPr="00C72BC9">
        <w:rPr>
          <w:rFonts w:eastAsia="Calibri" w:cs="Times New Roman"/>
          <w:szCs w:val="24"/>
        </w:rPr>
        <w:t>651/2014 i nacionalnim propisima o potporama.</w:t>
      </w:r>
      <w:r w:rsidR="00C6679E" w:rsidRPr="00C72BC9">
        <w:rPr>
          <w:rFonts w:eastAsia="Calibri" w:cs="Times New Roman"/>
          <w:szCs w:val="24"/>
        </w:rPr>
        <w:t xml:space="preserve"> Ta će se evidencija čuvati 10 (deset) godina od datuma posljednje potpore na temelju ovog Programa.</w:t>
      </w:r>
    </w:p>
    <w:p w:rsidR="00C6679E" w:rsidRPr="007D7256" w:rsidRDefault="00CA6535" w:rsidP="00014C2C">
      <w:pPr>
        <w:pStyle w:val="ListParagraph"/>
        <w:numPr>
          <w:ilvl w:val="0"/>
          <w:numId w:val="29"/>
        </w:numPr>
        <w:spacing w:before="80" w:after="80"/>
        <w:ind w:left="641" w:hanging="357"/>
        <w:contextualSpacing w:val="0"/>
        <w:rPr>
          <w:rFonts w:eastAsia="Calibri" w:cs="Times New Roman"/>
          <w:szCs w:val="24"/>
        </w:rPr>
      </w:pPr>
      <w:r w:rsidRPr="00C72BC9">
        <w:rPr>
          <w:rFonts w:eastAsia="Calibri" w:cs="Times New Roman"/>
          <w:szCs w:val="24"/>
        </w:rPr>
        <w:t xml:space="preserve">Ministarstvo </w:t>
      </w:r>
      <w:r w:rsidR="00C6679E" w:rsidRPr="00C72BC9">
        <w:rPr>
          <w:rFonts w:eastAsia="Calibri" w:cs="Times New Roman"/>
          <w:szCs w:val="24"/>
        </w:rPr>
        <w:t xml:space="preserve">će u roku od 20 dana ili u dužem roku, ako tako utvrđuje zahtjev, </w:t>
      </w:r>
      <w:r w:rsidR="00AD7427" w:rsidRPr="00C72BC9">
        <w:rPr>
          <w:rFonts w:eastAsia="Calibri" w:cs="Times New Roman"/>
          <w:szCs w:val="24"/>
        </w:rPr>
        <w:t>Europskoj</w:t>
      </w:r>
      <w:r w:rsidR="00C6679E" w:rsidRPr="00C72BC9">
        <w:rPr>
          <w:rFonts w:eastAsia="Calibri" w:cs="Times New Roman"/>
          <w:szCs w:val="24"/>
        </w:rPr>
        <w:t xml:space="preserve"> komisiji dostaviti sve informacije neophodne za praćenje primjene Uredbe</w:t>
      </w:r>
      <w:r w:rsidR="00164C0D" w:rsidRPr="00C72BC9">
        <w:rPr>
          <w:rFonts w:eastAsia="Calibri" w:cs="Times New Roman"/>
          <w:szCs w:val="24"/>
        </w:rPr>
        <w:t xml:space="preserve"> </w:t>
      </w:r>
      <w:r w:rsidR="00F136BB" w:rsidRPr="00C72BC9">
        <w:rPr>
          <w:rFonts w:eastAsia="Calibri" w:cs="Times New Roman"/>
          <w:szCs w:val="24"/>
        </w:rPr>
        <w:t xml:space="preserve">br. 651/2014. </w:t>
      </w:r>
      <w:r w:rsidR="00164C0D" w:rsidRPr="00C72BC9">
        <w:rPr>
          <w:rFonts w:eastAsia="Calibri" w:cs="Times New Roman"/>
          <w:szCs w:val="24"/>
        </w:rPr>
        <w:t>u odnosu na potpore iz ovog Programa</w:t>
      </w:r>
      <w:r w:rsidR="00C6679E" w:rsidRPr="00C72BC9">
        <w:rPr>
          <w:rFonts w:eastAsia="Calibri" w:cs="Times New Roman"/>
          <w:szCs w:val="24"/>
        </w:rPr>
        <w:t xml:space="preserve">. </w:t>
      </w:r>
    </w:p>
    <w:p w:rsidR="00C6679E" w:rsidRPr="00B16FA6" w:rsidRDefault="00C6679E" w:rsidP="00B16FA6">
      <w:pPr>
        <w:tabs>
          <w:tab w:val="left" w:pos="815"/>
        </w:tabs>
        <w:spacing w:before="120" w:after="120"/>
        <w:jc w:val="center"/>
        <w:rPr>
          <w:rFonts w:eastAsia="Calibri" w:cs="Times New Roman"/>
          <w:b/>
          <w:szCs w:val="24"/>
        </w:rPr>
      </w:pPr>
    </w:p>
    <w:p w:rsidR="0014734B" w:rsidRPr="0014734B" w:rsidRDefault="0014734B" w:rsidP="002E76E6">
      <w:pPr>
        <w:tabs>
          <w:tab w:val="left" w:pos="815"/>
        </w:tabs>
        <w:spacing w:before="80" w:after="80"/>
        <w:contextualSpacing/>
        <w:jc w:val="center"/>
        <w:rPr>
          <w:rFonts w:eastAsia="Calibri" w:cs="Times New Roman"/>
          <w:b/>
          <w:szCs w:val="24"/>
        </w:rPr>
      </w:pPr>
      <w:r w:rsidRPr="0014734B">
        <w:rPr>
          <w:rFonts w:eastAsia="Calibri" w:cs="Times New Roman"/>
          <w:b/>
          <w:szCs w:val="24"/>
        </w:rPr>
        <w:t>Članak</w:t>
      </w:r>
      <w:r w:rsidR="00EB1D15">
        <w:rPr>
          <w:rFonts w:eastAsia="Calibri" w:cs="Times New Roman"/>
          <w:b/>
          <w:szCs w:val="24"/>
        </w:rPr>
        <w:t xml:space="preserve"> </w:t>
      </w:r>
      <w:r w:rsidR="00E57D23">
        <w:rPr>
          <w:rFonts w:eastAsia="Calibri" w:cs="Times New Roman"/>
          <w:b/>
          <w:szCs w:val="24"/>
        </w:rPr>
        <w:t>19</w:t>
      </w:r>
      <w:r w:rsidR="007328BB">
        <w:rPr>
          <w:rFonts w:eastAsia="Calibri" w:cs="Times New Roman"/>
          <w:b/>
          <w:szCs w:val="24"/>
        </w:rPr>
        <w:t>.</w:t>
      </w:r>
    </w:p>
    <w:p w:rsidR="0014734B" w:rsidRDefault="0014734B" w:rsidP="00CB399C">
      <w:pPr>
        <w:tabs>
          <w:tab w:val="left" w:pos="815"/>
          <w:tab w:val="left" w:pos="5130"/>
        </w:tabs>
        <w:jc w:val="center"/>
        <w:rPr>
          <w:rFonts w:eastAsia="Calibri" w:cs="Times New Roman"/>
          <w:b/>
          <w:szCs w:val="24"/>
        </w:rPr>
      </w:pPr>
      <w:r>
        <w:rPr>
          <w:rFonts w:eastAsia="Calibri" w:cs="Times New Roman"/>
          <w:b/>
          <w:szCs w:val="24"/>
        </w:rPr>
        <w:t>Završne odredbe</w:t>
      </w:r>
    </w:p>
    <w:p w:rsidR="00E81A81" w:rsidRDefault="00F136BB" w:rsidP="002E76E6">
      <w:pPr>
        <w:spacing w:before="80" w:after="80"/>
        <w:rPr>
          <w:rFonts w:eastAsia="Calibri" w:cs="Times New Roman"/>
          <w:color w:val="222222"/>
          <w:szCs w:val="24"/>
        </w:rPr>
      </w:pPr>
      <w:r>
        <w:rPr>
          <w:rFonts w:eastAsia="Calibri" w:cs="Times New Roman"/>
          <w:color w:val="222222"/>
          <w:szCs w:val="24"/>
        </w:rPr>
        <w:t>O</w:t>
      </w:r>
      <w:r w:rsidR="00C601E9" w:rsidRPr="00330169">
        <w:rPr>
          <w:rFonts w:eastAsia="Calibri" w:cs="Times New Roman"/>
          <w:color w:val="222222"/>
          <w:szCs w:val="24"/>
        </w:rPr>
        <w:t>dredbe</w:t>
      </w:r>
      <w:r>
        <w:rPr>
          <w:rFonts w:eastAsia="Calibri" w:cs="Times New Roman"/>
          <w:color w:val="222222"/>
          <w:szCs w:val="24"/>
        </w:rPr>
        <w:t xml:space="preserve"> ovog Programa</w:t>
      </w:r>
      <w:r w:rsidR="00C601E9" w:rsidRPr="00330169">
        <w:rPr>
          <w:rFonts w:eastAsia="Calibri" w:cs="Times New Roman"/>
          <w:color w:val="222222"/>
          <w:szCs w:val="24"/>
        </w:rPr>
        <w:t xml:space="preserve"> </w:t>
      </w:r>
      <w:r w:rsidR="007E464A">
        <w:rPr>
          <w:rFonts w:eastAsia="Calibri" w:cs="Times New Roman"/>
          <w:color w:val="222222"/>
          <w:szCs w:val="24"/>
        </w:rPr>
        <w:t xml:space="preserve">usklađene su </w:t>
      </w:r>
      <w:r>
        <w:rPr>
          <w:rFonts w:eastAsia="Calibri" w:cs="Times New Roman"/>
          <w:color w:val="222222"/>
          <w:szCs w:val="24"/>
        </w:rPr>
        <w:t>i tumače se u skladu</w:t>
      </w:r>
      <w:r w:rsidR="007E464A">
        <w:rPr>
          <w:rFonts w:eastAsia="Calibri" w:cs="Times New Roman"/>
          <w:color w:val="222222"/>
          <w:szCs w:val="24"/>
        </w:rPr>
        <w:t xml:space="preserve"> s</w:t>
      </w:r>
      <w:r>
        <w:rPr>
          <w:rFonts w:eastAsia="Calibri" w:cs="Times New Roman"/>
          <w:color w:val="222222"/>
          <w:szCs w:val="24"/>
        </w:rPr>
        <w:t xml:space="preserve"> </w:t>
      </w:r>
      <w:r w:rsidR="00C601E9" w:rsidRPr="00330169">
        <w:rPr>
          <w:rFonts w:eastAsia="Calibri" w:cs="Times New Roman"/>
          <w:color w:val="222222"/>
          <w:szCs w:val="24"/>
        </w:rPr>
        <w:t>Uredb</w:t>
      </w:r>
      <w:r>
        <w:rPr>
          <w:rFonts w:eastAsia="Calibri" w:cs="Times New Roman"/>
          <w:color w:val="222222"/>
          <w:szCs w:val="24"/>
        </w:rPr>
        <w:t>om</w:t>
      </w:r>
      <w:r w:rsidR="00C601E9" w:rsidRPr="00330169">
        <w:rPr>
          <w:rFonts w:eastAsia="Calibri" w:cs="Times New Roman"/>
          <w:color w:val="222222"/>
          <w:szCs w:val="24"/>
        </w:rPr>
        <w:t xml:space="preserve"> Komisije </w:t>
      </w:r>
      <w:r>
        <w:rPr>
          <w:rFonts w:eastAsia="Calibri" w:cs="Times New Roman"/>
          <w:color w:val="222222"/>
          <w:szCs w:val="24"/>
        </w:rPr>
        <w:t xml:space="preserve">br. </w:t>
      </w:r>
      <w:r w:rsidR="00C601E9" w:rsidRPr="00330169">
        <w:rPr>
          <w:rFonts w:eastAsia="Calibri" w:cs="Times New Roman"/>
          <w:color w:val="222222"/>
          <w:szCs w:val="24"/>
        </w:rPr>
        <w:t>651/2014.</w:t>
      </w:r>
    </w:p>
    <w:p w:rsidR="006E6CFC" w:rsidRDefault="006E6CFC" w:rsidP="00C72BC9">
      <w:pPr>
        <w:spacing w:before="120" w:after="120"/>
        <w:rPr>
          <w:rFonts w:eastAsia="Calibri" w:cs="Times New Roman"/>
          <w:color w:val="222222"/>
          <w:szCs w:val="24"/>
        </w:rPr>
      </w:pPr>
    </w:p>
    <w:p w:rsidR="00F136BB" w:rsidRDefault="00F136BB" w:rsidP="00AB295C">
      <w:pPr>
        <w:rPr>
          <w:rFonts w:eastAsia="Calibri" w:cs="Times New Roman"/>
          <w:color w:val="222222"/>
          <w:szCs w:val="24"/>
        </w:rPr>
      </w:pPr>
    </w:p>
    <w:p w:rsidR="007E464A" w:rsidRPr="00B16FA6" w:rsidRDefault="007E464A" w:rsidP="00B16FA6">
      <w:pPr>
        <w:spacing w:line="480" w:lineRule="auto"/>
        <w:ind w:left="4820"/>
        <w:jc w:val="center"/>
        <w:rPr>
          <w:rFonts w:eastAsia="Calibri" w:cs="Times New Roman"/>
          <w:b/>
          <w:color w:val="222222"/>
          <w:szCs w:val="24"/>
        </w:rPr>
      </w:pPr>
      <w:r w:rsidRPr="00B16FA6">
        <w:rPr>
          <w:rFonts w:eastAsia="Calibri" w:cs="Times New Roman"/>
          <w:b/>
          <w:color w:val="222222"/>
          <w:szCs w:val="24"/>
        </w:rPr>
        <w:t>MINISTAR:</w:t>
      </w:r>
    </w:p>
    <w:p w:rsidR="00B16FA6" w:rsidRDefault="00B16FA6" w:rsidP="00B16FA6">
      <w:pPr>
        <w:spacing w:line="480" w:lineRule="auto"/>
        <w:ind w:left="4820"/>
        <w:jc w:val="center"/>
        <w:rPr>
          <w:rFonts w:eastAsia="Calibri" w:cs="Times New Roman"/>
          <w:b/>
          <w:color w:val="222222"/>
          <w:szCs w:val="24"/>
        </w:rPr>
      </w:pPr>
      <w:r w:rsidRPr="00B16FA6">
        <w:rPr>
          <w:rFonts w:eastAsia="Calibri" w:cs="Times New Roman"/>
          <w:b/>
          <w:color w:val="222222"/>
          <w:szCs w:val="24"/>
        </w:rPr>
        <w:t>dr.</w:t>
      </w:r>
      <w:r>
        <w:rPr>
          <w:rFonts w:eastAsia="Calibri" w:cs="Times New Roman"/>
          <w:b/>
          <w:color w:val="222222"/>
          <w:szCs w:val="24"/>
        </w:rPr>
        <w:t xml:space="preserve"> </w:t>
      </w:r>
      <w:proofErr w:type="spellStart"/>
      <w:r w:rsidRPr="00B16FA6">
        <w:rPr>
          <w:rFonts w:eastAsia="Calibri" w:cs="Times New Roman"/>
          <w:b/>
          <w:color w:val="222222"/>
          <w:szCs w:val="24"/>
        </w:rPr>
        <w:t>sc</w:t>
      </w:r>
      <w:proofErr w:type="spellEnd"/>
      <w:r w:rsidRPr="00B16FA6">
        <w:rPr>
          <w:rFonts w:eastAsia="Calibri" w:cs="Times New Roman"/>
          <w:b/>
          <w:color w:val="222222"/>
          <w:szCs w:val="24"/>
        </w:rPr>
        <w:t>. Tomislav Ćorić</w:t>
      </w:r>
    </w:p>
    <w:p w:rsidR="00C6679E" w:rsidRDefault="007E464A" w:rsidP="007E464A">
      <w:pPr>
        <w:rPr>
          <w:rFonts w:eastAsia="Calibri" w:cs="Times New Roman"/>
          <w:color w:val="222222"/>
          <w:szCs w:val="24"/>
        </w:rPr>
      </w:pPr>
      <w:r>
        <w:rPr>
          <w:rFonts w:eastAsia="Calibri" w:cs="Times New Roman"/>
          <w:color w:val="222222"/>
          <w:szCs w:val="24"/>
        </w:rPr>
        <w:t>KLASA:</w:t>
      </w:r>
      <w:r w:rsidR="00B16FA6">
        <w:rPr>
          <w:rFonts w:eastAsia="Calibri" w:cs="Times New Roman"/>
          <w:color w:val="222222"/>
          <w:szCs w:val="24"/>
        </w:rPr>
        <w:t xml:space="preserve"> </w:t>
      </w:r>
      <w:r w:rsidR="00B16FA6" w:rsidRPr="00B16FA6">
        <w:rPr>
          <w:rFonts w:eastAsia="Calibri" w:cs="Times New Roman"/>
          <w:color w:val="222222"/>
          <w:szCs w:val="24"/>
        </w:rPr>
        <w:t>351-04/17-13/08</w:t>
      </w:r>
    </w:p>
    <w:p w:rsidR="00C6679E" w:rsidRDefault="00C6679E" w:rsidP="00AB295C">
      <w:pPr>
        <w:rPr>
          <w:rFonts w:eastAsia="Calibri" w:cs="Times New Roman"/>
          <w:color w:val="222222"/>
          <w:szCs w:val="24"/>
        </w:rPr>
      </w:pPr>
      <w:r>
        <w:rPr>
          <w:rFonts w:eastAsia="Calibri" w:cs="Times New Roman"/>
          <w:color w:val="222222"/>
          <w:szCs w:val="24"/>
        </w:rPr>
        <w:t>URBROJ:</w:t>
      </w:r>
      <w:r w:rsidR="00B16FA6">
        <w:rPr>
          <w:rFonts w:eastAsia="Calibri" w:cs="Times New Roman"/>
          <w:color w:val="222222"/>
          <w:szCs w:val="24"/>
        </w:rPr>
        <w:t xml:space="preserve"> </w:t>
      </w:r>
      <w:r w:rsidR="00B16FA6" w:rsidRPr="00B16FA6">
        <w:rPr>
          <w:rFonts w:eastAsia="Calibri" w:cs="Times New Roman"/>
          <w:color w:val="222222"/>
          <w:szCs w:val="24"/>
        </w:rPr>
        <w:t>517-05-1-17</w:t>
      </w:r>
      <w:r w:rsidR="003C5802">
        <w:rPr>
          <w:rFonts w:eastAsia="Calibri" w:cs="Times New Roman"/>
          <w:color w:val="222222"/>
          <w:szCs w:val="24"/>
        </w:rPr>
        <w:t>-23</w:t>
      </w:r>
    </w:p>
    <w:p w:rsidR="006E6CFC" w:rsidRDefault="00C6679E" w:rsidP="00AB295C">
      <w:pPr>
        <w:rPr>
          <w:rFonts w:eastAsia="Calibri" w:cs="Times New Roman"/>
          <w:color w:val="222222"/>
          <w:szCs w:val="24"/>
        </w:rPr>
      </w:pPr>
      <w:r>
        <w:rPr>
          <w:rFonts w:eastAsia="Calibri" w:cs="Times New Roman"/>
          <w:color w:val="222222"/>
          <w:szCs w:val="24"/>
        </w:rPr>
        <w:t>U Zagrebu</w:t>
      </w:r>
      <w:r w:rsidR="00CD5394">
        <w:rPr>
          <w:rFonts w:eastAsia="Calibri" w:cs="Times New Roman"/>
          <w:color w:val="222222"/>
          <w:szCs w:val="24"/>
        </w:rPr>
        <w:t xml:space="preserve">, </w:t>
      </w:r>
      <w:r w:rsidR="003C5802">
        <w:rPr>
          <w:rFonts w:eastAsia="Calibri" w:cs="Times New Roman"/>
          <w:color w:val="222222"/>
          <w:szCs w:val="24"/>
        </w:rPr>
        <w:t>6</w:t>
      </w:r>
      <w:r w:rsidR="00CD5394">
        <w:rPr>
          <w:rFonts w:eastAsia="Calibri" w:cs="Times New Roman"/>
          <w:color w:val="222222"/>
          <w:szCs w:val="24"/>
        </w:rPr>
        <w:t xml:space="preserve">. rujna </w:t>
      </w:r>
      <w:r>
        <w:rPr>
          <w:rFonts w:eastAsia="Calibri" w:cs="Times New Roman"/>
          <w:color w:val="222222"/>
          <w:szCs w:val="24"/>
        </w:rPr>
        <w:t>2017.</w:t>
      </w:r>
    </w:p>
    <w:p w:rsidR="006E6CFC" w:rsidRDefault="006E6CFC" w:rsidP="00AB295C">
      <w:pPr>
        <w:rPr>
          <w:rFonts w:eastAsia="Calibri" w:cs="Times New Roman"/>
          <w:color w:val="222222"/>
          <w:szCs w:val="24"/>
        </w:rPr>
      </w:pPr>
    </w:p>
    <w:p w:rsidR="006E6CFC" w:rsidRDefault="006E6CFC" w:rsidP="00AB295C">
      <w:pPr>
        <w:rPr>
          <w:rFonts w:eastAsia="Calibri" w:cs="Times New Roman"/>
          <w:color w:val="222222"/>
          <w:szCs w:val="24"/>
        </w:rPr>
      </w:pPr>
    </w:p>
    <w:p w:rsidR="006E6CFC" w:rsidRPr="00330169" w:rsidRDefault="006E6CFC" w:rsidP="00AB295C">
      <w:pPr>
        <w:rPr>
          <w:rFonts w:eastAsia="Calibri" w:cs="Times New Roman"/>
          <w:color w:val="222222"/>
          <w:szCs w:val="24"/>
        </w:rPr>
      </w:pPr>
      <w:bookmarkStart w:id="0" w:name="_GoBack"/>
      <w:bookmarkEnd w:id="0"/>
    </w:p>
    <w:sectPr w:rsidR="006E6CFC" w:rsidRPr="00330169" w:rsidSect="00AD51FF">
      <w:footerReference w:type="default" r:id="rId12"/>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8EA" w:rsidRDefault="002518EA" w:rsidP="00E868A6">
      <w:pPr>
        <w:spacing w:after="0" w:line="240" w:lineRule="auto"/>
      </w:pPr>
      <w:r>
        <w:separator/>
      </w:r>
    </w:p>
  </w:endnote>
  <w:endnote w:type="continuationSeparator" w:id="0">
    <w:p w:rsidR="002518EA" w:rsidRDefault="002518EA" w:rsidP="00E86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872667"/>
      <w:docPartObj>
        <w:docPartGallery w:val="Page Numbers (Bottom of Page)"/>
        <w:docPartUnique/>
      </w:docPartObj>
    </w:sdtPr>
    <w:sdtEndPr/>
    <w:sdtContent>
      <w:p w:rsidR="0017085B" w:rsidRDefault="00EB1D15">
        <w:pPr>
          <w:pStyle w:val="Footer"/>
          <w:jc w:val="center"/>
        </w:pPr>
        <w:r>
          <w:fldChar w:fldCharType="begin"/>
        </w:r>
        <w:r>
          <w:instrText xml:space="preserve"> PAGE   \* MERGEFORMAT </w:instrText>
        </w:r>
        <w:r>
          <w:fldChar w:fldCharType="separate"/>
        </w:r>
        <w:r w:rsidR="00935490">
          <w:rPr>
            <w:noProof/>
          </w:rPr>
          <w:t>16</w:t>
        </w:r>
        <w:r>
          <w:rPr>
            <w:noProof/>
          </w:rPr>
          <w:fldChar w:fldCharType="end"/>
        </w:r>
      </w:p>
    </w:sdtContent>
  </w:sdt>
  <w:p w:rsidR="0017085B" w:rsidRDefault="001708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8EA" w:rsidRDefault="002518EA" w:rsidP="00E868A6">
      <w:pPr>
        <w:spacing w:after="0" w:line="240" w:lineRule="auto"/>
      </w:pPr>
      <w:r>
        <w:separator/>
      </w:r>
    </w:p>
  </w:footnote>
  <w:footnote w:type="continuationSeparator" w:id="0">
    <w:p w:rsidR="002518EA" w:rsidRDefault="002518EA" w:rsidP="00E868A6">
      <w:pPr>
        <w:spacing w:after="0" w:line="240" w:lineRule="auto"/>
      </w:pPr>
      <w:r>
        <w:continuationSeparator/>
      </w:r>
    </w:p>
  </w:footnote>
  <w:footnote w:id="1">
    <w:p w:rsidR="0017085B" w:rsidRDefault="0017085B">
      <w:pPr>
        <w:pStyle w:val="FootnoteText"/>
      </w:pPr>
      <w:r>
        <w:rPr>
          <w:rStyle w:val="FootnoteReference"/>
        </w:rPr>
        <w:footnoteRef/>
      </w:r>
      <w:r w:rsidRPr="002A48AF">
        <w:rPr>
          <w:rFonts w:cs="Times New Roman"/>
        </w:rPr>
        <w:t>SL L 187,26.6.2014, str. 1</w:t>
      </w:r>
    </w:p>
  </w:footnote>
  <w:footnote w:id="2">
    <w:p w:rsidR="00A43CFF" w:rsidRDefault="00A43CFF">
      <w:pPr>
        <w:pStyle w:val="FootnoteText"/>
      </w:pPr>
      <w:r>
        <w:rPr>
          <w:rStyle w:val="FootnoteReference"/>
        </w:rPr>
        <w:footnoteRef/>
      </w:r>
      <w:r>
        <w:t xml:space="preserve"> SL L 156, 20.6.2017.</w:t>
      </w:r>
    </w:p>
  </w:footnote>
  <w:footnote w:id="3">
    <w:p w:rsidR="003A0395" w:rsidRDefault="003A0395" w:rsidP="003A0395">
      <w:pPr>
        <w:pStyle w:val="FootnoteText"/>
      </w:pPr>
      <w:r>
        <w:rPr>
          <w:rStyle w:val="FootnoteReference"/>
        </w:rPr>
        <w:footnoteRef/>
      </w:r>
      <w:r>
        <w:t xml:space="preserve"> Direktiva 2013/34/EU Europskog parlamenta i Vijeća od 26. lipnja 2013. o godišnjim financijskim izvještajima, konsolidiranim financijskim izvještajima i povezanim izvješćima za određene vrste poduzeća, o izmjeni Direktive 2006/43/EZ Europskog parlamenta i Vijeća i o stavljanju izvan snage direktiva Vijeća 78/660/EEZ i 83/349/EEZ</w:t>
      </w:r>
    </w:p>
  </w:footnote>
  <w:footnote w:id="4">
    <w:p w:rsidR="004A6359" w:rsidRDefault="004A6359">
      <w:pPr>
        <w:pStyle w:val="FootnoteText"/>
      </w:pPr>
      <w:r>
        <w:rPr>
          <w:rStyle w:val="FootnoteReference"/>
        </w:rPr>
        <w:footnoteRef/>
      </w:r>
      <w:r>
        <w:t xml:space="preserve"> </w:t>
      </w:r>
      <w:r w:rsidRPr="004A6359">
        <w:t>SL L 24, 29.1.2008., str. 8.</w:t>
      </w:r>
    </w:p>
  </w:footnote>
  <w:footnote w:id="5">
    <w:p w:rsidR="0017085B" w:rsidRDefault="0017085B">
      <w:pPr>
        <w:pStyle w:val="FootnoteText"/>
      </w:pPr>
      <w:r>
        <w:rPr>
          <w:rStyle w:val="FootnoteReference"/>
        </w:rPr>
        <w:footnoteRef/>
      </w:r>
      <w:r>
        <w:t xml:space="preserve"> SL L 354, 28. 12. 2013., str. 1</w:t>
      </w:r>
    </w:p>
  </w:footnote>
  <w:footnote w:id="6">
    <w:p w:rsidR="0079030E" w:rsidRDefault="0079030E">
      <w:pPr>
        <w:pStyle w:val="FootnoteText"/>
      </w:pPr>
      <w:r w:rsidRPr="00331821">
        <w:rPr>
          <w:rStyle w:val="FootnoteReference"/>
        </w:rPr>
        <w:footnoteRef/>
      </w:r>
      <w:r w:rsidRPr="00331821">
        <w:t xml:space="preserve"> </w:t>
      </w:r>
      <w:r w:rsidR="008724B3" w:rsidRPr="008724B3">
        <w:t>Odluka Vijeća 2010/787/EU od 10. prosinca 2010. o državnim potporama za zatvaranje nekonkurentnih rudnika ugljena (S</w:t>
      </w:r>
      <w:r w:rsidR="008724B3">
        <w:t>L L 336, 21.12.2010., str. 24.)</w:t>
      </w:r>
    </w:p>
  </w:footnote>
  <w:footnote w:id="7">
    <w:p w:rsidR="0017085B" w:rsidRDefault="0017085B">
      <w:pPr>
        <w:pStyle w:val="FootnoteText"/>
      </w:pPr>
      <w:r>
        <w:rPr>
          <w:rStyle w:val="FootnoteReference"/>
        </w:rPr>
        <w:footnoteRef/>
      </w:r>
      <w:r>
        <w:t xml:space="preserve"> SL L 315, 14. 11. 2012., str. 1.</w:t>
      </w:r>
    </w:p>
  </w:footnote>
  <w:footnote w:id="8">
    <w:p w:rsidR="008724B3" w:rsidRDefault="008724B3" w:rsidP="006619DA">
      <w:pPr>
        <w:pStyle w:val="FootnoteText"/>
        <w:jc w:val="both"/>
      </w:pPr>
      <w:r>
        <w:rPr>
          <w:rStyle w:val="FootnoteReference"/>
        </w:rPr>
        <w:footnoteRef/>
      </w:r>
      <w:r>
        <w:t xml:space="preserve"> </w:t>
      </w:r>
      <w:r w:rsidR="0029525F" w:rsidRPr="0029525F">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 20.12.2013., str. 320.).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0BD4"/>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 w15:restartNumberingAfterBreak="0">
    <w:nsid w:val="0E9640F6"/>
    <w:multiLevelType w:val="hybridMultilevel"/>
    <w:tmpl w:val="C24C888A"/>
    <w:lvl w:ilvl="0" w:tplc="C7B63BF8">
      <w:start w:val="1"/>
      <w:numFmt w:val="lowerLetter"/>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BC6B21"/>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847497"/>
    <w:multiLevelType w:val="hybridMultilevel"/>
    <w:tmpl w:val="ECC28CB2"/>
    <w:lvl w:ilvl="0" w:tplc="E8F21304">
      <w:start w:val="1"/>
      <w:numFmt w:val="lowerLetter"/>
      <w:lvlText w:val="%1)"/>
      <w:lvlJc w:val="left"/>
      <w:pPr>
        <w:ind w:left="1065" w:hanging="360"/>
      </w:pPr>
      <w:rPr>
        <w:rFonts w:hint="default"/>
      </w:rPr>
    </w:lvl>
    <w:lvl w:ilvl="1" w:tplc="041A0019">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4" w15:restartNumberingAfterBreak="0">
    <w:nsid w:val="18885610"/>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5" w15:restartNumberingAfterBreak="0">
    <w:nsid w:val="1AF31413"/>
    <w:multiLevelType w:val="hybridMultilevel"/>
    <w:tmpl w:val="C2BC219E"/>
    <w:lvl w:ilvl="0" w:tplc="E42C059A">
      <w:start w:val="1"/>
      <w:numFmt w:val="decimal"/>
      <w:lvlText w:val="(%1)"/>
      <w:lvlJc w:val="left"/>
      <w:pPr>
        <w:ind w:left="720" w:hanging="360"/>
      </w:pPr>
      <w:rPr>
        <w:rFonts w:ascii="Times New Roman" w:eastAsiaTheme="minorHAnsi" w:hAnsi="Times New Roman" w:cstheme="minorBidi" w:hint="default"/>
      </w:rPr>
    </w:lvl>
    <w:lvl w:ilvl="1" w:tplc="99A28CB6">
      <w:start w:val="1"/>
      <w:numFmt w:val="decimal"/>
      <w:lvlText w:val="%2)"/>
      <w:lvlJc w:val="left"/>
      <w:pPr>
        <w:ind w:left="720" w:hanging="363"/>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BE24F5"/>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9C05EBB"/>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9F2598D"/>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15:restartNumberingAfterBreak="0">
    <w:nsid w:val="2B690AB5"/>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1332EEC"/>
    <w:multiLevelType w:val="hybridMultilevel"/>
    <w:tmpl w:val="A5646086"/>
    <w:lvl w:ilvl="0" w:tplc="0F5A3F24">
      <w:start w:val="1"/>
      <w:numFmt w:val="lowerLetter"/>
      <w:lvlText w:val="%1)"/>
      <w:lvlJc w:val="left"/>
      <w:pPr>
        <w:ind w:left="1168" w:hanging="357"/>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4FA05C3"/>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E6E52D6"/>
    <w:multiLevelType w:val="hybridMultilevel"/>
    <w:tmpl w:val="ECC28CB2"/>
    <w:lvl w:ilvl="0" w:tplc="E8F21304">
      <w:start w:val="1"/>
      <w:numFmt w:val="lowerLetter"/>
      <w:lvlText w:val="%1)"/>
      <w:lvlJc w:val="left"/>
      <w:pPr>
        <w:ind w:left="1065" w:hanging="360"/>
      </w:pPr>
      <w:rPr>
        <w:rFonts w:hint="default"/>
      </w:rPr>
    </w:lvl>
    <w:lvl w:ilvl="1" w:tplc="041A0019">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4" w15:restartNumberingAfterBreak="0">
    <w:nsid w:val="3F625769"/>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22216C2"/>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4133484"/>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7" w15:restartNumberingAfterBreak="0">
    <w:nsid w:val="573977ED"/>
    <w:multiLevelType w:val="hybridMultilevel"/>
    <w:tmpl w:val="05CA6CEA"/>
    <w:lvl w:ilvl="0" w:tplc="7F7E8DA0">
      <w:start w:val="1"/>
      <w:numFmt w:val="lowerLetter"/>
      <w:lvlText w:val="(%1)"/>
      <w:lvlJc w:val="left"/>
      <w:pPr>
        <w:ind w:left="1778" w:hanging="360"/>
      </w:pPr>
      <w:rPr>
        <w:rFonts w:ascii="Times New Roman" w:eastAsiaTheme="minorHAnsi" w:hAnsi="Times New Roman"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8" w15:restartNumberingAfterBreak="0">
    <w:nsid w:val="57F17081"/>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9" w15:restartNumberingAfterBreak="0">
    <w:nsid w:val="5ABE6F2F"/>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0" w15:restartNumberingAfterBreak="0">
    <w:nsid w:val="5EED7F74"/>
    <w:multiLevelType w:val="hybridMultilevel"/>
    <w:tmpl w:val="ECC28CB2"/>
    <w:lvl w:ilvl="0" w:tplc="E8F21304">
      <w:start w:val="1"/>
      <w:numFmt w:val="lowerLetter"/>
      <w:lvlText w:val="%1)"/>
      <w:lvlJc w:val="left"/>
      <w:pPr>
        <w:ind w:left="1065" w:hanging="360"/>
      </w:pPr>
      <w:rPr>
        <w:rFonts w:hint="default"/>
      </w:rPr>
    </w:lvl>
    <w:lvl w:ilvl="1" w:tplc="041A0019">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1" w15:restartNumberingAfterBreak="0">
    <w:nsid w:val="613C071A"/>
    <w:multiLevelType w:val="hybridMultilevel"/>
    <w:tmpl w:val="2B909C38"/>
    <w:lvl w:ilvl="0" w:tplc="7C74107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EA299B"/>
    <w:multiLevelType w:val="hybridMultilevel"/>
    <w:tmpl w:val="BE2C5428"/>
    <w:lvl w:ilvl="0" w:tplc="1B6C471A">
      <w:start w:val="1"/>
      <w:numFmt w:val="lowerLetter"/>
      <w:lvlText w:val="%1)"/>
      <w:lvlJc w:val="left"/>
      <w:pPr>
        <w:ind w:left="720" w:hanging="360"/>
      </w:pPr>
      <w:rPr>
        <w:rFonts w:ascii="Times New Roman" w:eastAsia="Calibri" w:hAnsi="Times New Roman" w:cs="Times New Roman"/>
      </w:rPr>
    </w:lvl>
    <w:lvl w:ilvl="1" w:tplc="0F5A3F24">
      <w:start w:val="1"/>
      <w:numFmt w:val="lowerLetter"/>
      <w:lvlText w:val="%2)"/>
      <w:lvlJc w:val="left"/>
      <w:pPr>
        <w:ind w:left="1168" w:hanging="357"/>
      </w:pPr>
      <w:rPr>
        <w:rFonts w:ascii="Times New Roman" w:eastAsia="Calibri"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CF125E2"/>
    <w:multiLevelType w:val="hybridMultilevel"/>
    <w:tmpl w:val="43B4B5A8"/>
    <w:lvl w:ilvl="0" w:tplc="0A34AC72">
      <w:start w:val="1"/>
      <w:numFmt w:val="decimal"/>
      <w:lvlText w:val="%1)"/>
      <w:lvlJc w:val="left"/>
      <w:pPr>
        <w:ind w:left="720" w:hanging="360"/>
      </w:pPr>
      <w:rPr>
        <w:rFonts w:hint="default"/>
        <w:b w:val="0"/>
      </w:rPr>
    </w:lvl>
    <w:lvl w:ilvl="1" w:tplc="E4CCF9AA">
      <w:start w:val="1"/>
      <w:numFmt w:val="lowerLetter"/>
      <w:lvlText w:val="(%2)"/>
      <w:lvlJc w:val="left"/>
      <w:pPr>
        <w:ind w:left="1470" w:hanging="39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1F775D"/>
    <w:multiLevelType w:val="hybridMultilevel"/>
    <w:tmpl w:val="C98691FC"/>
    <w:lvl w:ilvl="0" w:tplc="100291AA">
      <w:start w:val="1"/>
      <w:numFmt w:val="lowerLetter"/>
      <w:lvlText w:val="(%1)"/>
      <w:lvlJc w:val="left"/>
      <w:pPr>
        <w:ind w:left="1168" w:hanging="357"/>
      </w:pPr>
      <w:rPr>
        <w:rFonts w:hint="default"/>
      </w:r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25" w15:restartNumberingAfterBreak="0">
    <w:nsid w:val="7A804E93"/>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AD33E80"/>
    <w:multiLevelType w:val="hybridMultilevel"/>
    <w:tmpl w:val="86341C46"/>
    <w:lvl w:ilvl="0" w:tplc="93A0FFD0">
      <w:start w:val="1"/>
      <w:numFmt w:val="decimal"/>
      <w:lvlText w:val="%1)"/>
      <w:lvlJc w:val="left"/>
      <w:pPr>
        <w:ind w:left="1170" w:hanging="360"/>
      </w:pPr>
      <w:rPr>
        <w:rFonts w:hint="default"/>
      </w:rPr>
    </w:lvl>
    <w:lvl w:ilvl="1" w:tplc="041A0019" w:tentative="1">
      <w:start w:val="1"/>
      <w:numFmt w:val="lowerLetter"/>
      <w:lvlText w:val="%2."/>
      <w:lvlJc w:val="left"/>
      <w:pPr>
        <w:ind w:left="1890" w:hanging="360"/>
      </w:pPr>
    </w:lvl>
    <w:lvl w:ilvl="2" w:tplc="041A001B" w:tentative="1">
      <w:start w:val="1"/>
      <w:numFmt w:val="lowerRoman"/>
      <w:lvlText w:val="%3."/>
      <w:lvlJc w:val="right"/>
      <w:pPr>
        <w:ind w:left="2610" w:hanging="180"/>
      </w:pPr>
    </w:lvl>
    <w:lvl w:ilvl="3" w:tplc="041A000F" w:tentative="1">
      <w:start w:val="1"/>
      <w:numFmt w:val="decimal"/>
      <w:lvlText w:val="%4."/>
      <w:lvlJc w:val="left"/>
      <w:pPr>
        <w:ind w:left="3330" w:hanging="360"/>
      </w:pPr>
    </w:lvl>
    <w:lvl w:ilvl="4" w:tplc="041A0019" w:tentative="1">
      <w:start w:val="1"/>
      <w:numFmt w:val="lowerLetter"/>
      <w:lvlText w:val="%5."/>
      <w:lvlJc w:val="left"/>
      <w:pPr>
        <w:ind w:left="4050" w:hanging="360"/>
      </w:pPr>
    </w:lvl>
    <w:lvl w:ilvl="5" w:tplc="041A001B" w:tentative="1">
      <w:start w:val="1"/>
      <w:numFmt w:val="lowerRoman"/>
      <w:lvlText w:val="%6."/>
      <w:lvlJc w:val="right"/>
      <w:pPr>
        <w:ind w:left="4770" w:hanging="180"/>
      </w:pPr>
    </w:lvl>
    <w:lvl w:ilvl="6" w:tplc="041A000F" w:tentative="1">
      <w:start w:val="1"/>
      <w:numFmt w:val="decimal"/>
      <w:lvlText w:val="%7."/>
      <w:lvlJc w:val="left"/>
      <w:pPr>
        <w:ind w:left="5490" w:hanging="360"/>
      </w:pPr>
    </w:lvl>
    <w:lvl w:ilvl="7" w:tplc="041A0019" w:tentative="1">
      <w:start w:val="1"/>
      <w:numFmt w:val="lowerLetter"/>
      <w:lvlText w:val="%8."/>
      <w:lvlJc w:val="left"/>
      <w:pPr>
        <w:ind w:left="6210" w:hanging="360"/>
      </w:pPr>
    </w:lvl>
    <w:lvl w:ilvl="8" w:tplc="041A001B" w:tentative="1">
      <w:start w:val="1"/>
      <w:numFmt w:val="lowerRoman"/>
      <w:lvlText w:val="%9."/>
      <w:lvlJc w:val="right"/>
      <w:pPr>
        <w:ind w:left="6930" w:hanging="180"/>
      </w:pPr>
    </w:lvl>
  </w:abstractNum>
  <w:abstractNum w:abstractNumId="27" w15:restartNumberingAfterBreak="0">
    <w:nsid w:val="7AED3845"/>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C5C1622"/>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D696E5C"/>
    <w:multiLevelType w:val="hybridMultilevel"/>
    <w:tmpl w:val="6C8E2262"/>
    <w:lvl w:ilvl="0" w:tplc="89527CBA">
      <w:start w:val="1"/>
      <w:numFmt w:val="decimal"/>
      <w:lvlText w:val="(%1)"/>
      <w:lvlJc w:val="left"/>
      <w:pPr>
        <w:ind w:left="720" w:hanging="360"/>
      </w:pPr>
      <w:rPr>
        <w:rFonts w:ascii="Times New Roman" w:eastAsiaTheme="minorHAnsi" w:hAnsi="Times New Roman"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ED32ACF"/>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num w:numId="1">
    <w:abstractNumId w:val="5"/>
  </w:num>
  <w:num w:numId="2">
    <w:abstractNumId w:val="21"/>
  </w:num>
  <w:num w:numId="3">
    <w:abstractNumId w:val="7"/>
  </w:num>
  <w:num w:numId="4">
    <w:abstractNumId w:val="26"/>
  </w:num>
  <w:num w:numId="5">
    <w:abstractNumId w:val="17"/>
  </w:num>
  <w:num w:numId="6">
    <w:abstractNumId w:val="23"/>
  </w:num>
  <w:num w:numId="7">
    <w:abstractNumId w:val="8"/>
  </w:num>
  <w:num w:numId="8">
    <w:abstractNumId w:val="20"/>
  </w:num>
  <w:num w:numId="9">
    <w:abstractNumId w:val="24"/>
  </w:num>
  <w:num w:numId="10">
    <w:abstractNumId w:val="29"/>
  </w:num>
  <w:num w:numId="11">
    <w:abstractNumId w:val="22"/>
  </w:num>
  <w:num w:numId="12">
    <w:abstractNumId w:val="23"/>
    <w:lvlOverride w:ilvl="0">
      <w:lvl w:ilvl="0" w:tplc="0A34AC72">
        <w:start w:val="1"/>
        <w:numFmt w:val="decimal"/>
        <w:lvlText w:val="%1)"/>
        <w:lvlJc w:val="left"/>
        <w:pPr>
          <w:ind w:left="720" w:hanging="360"/>
        </w:pPr>
        <w:rPr>
          <w:rFonts w:hint="default"/>
          <w:b w:val="0"/>
        </w:rPr>
      </w:lvl>
    </w:lvlOverride>
    <w:lvlOverride w:ilvl="1">
      <w:lvl w:ilvl="1" w:tplc="E4CCF9AA"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3">
    <w:abstractNumId w:val="10"/>
  </w:num>
  <w:num w:numId="14">
    <w:abstractNumId w:val="1"/>
  </w:num>
  <w:num w:numId="15">
    <w:abstractNumId w:val="4"/>
  </w:num>
  <w:num w:numId="16">
    <w:abstractNumId w:val="19"/>
  </w:num>
  <w:num w:numId="17">
    <w:abstractNumId w:val="9"/>
  </w:num>
  <w:num w:numId="18">
    <w:abstractNumId w:val="27"/>
  </w:num>
  <w:num w:numId="19">
    <w:abstractNumId w:val="16"/>
  </w:num>
  <w:num w:numId="20">
    <w:abstractNumId w:val="30"/>
  </w:num>
  <w:num w:numId="21">
    <w:abstractNumId w:val="0"/>
  </w:num>
  <w:num w:numId="22">
    <w:abstractNumId w:val="11"/>
  </w:num>
  <w:num w:numId="23">
    <w:abstractNumId w:val="15"/>
  </w:num>
  <w:num w:numId="24">
    <w:abstractNumId w:val="6"/>
  </w:num>
  <w:num w:numId="25">
    <w:abstractNumId w:val="18"/>
  </w:num>
  <w:num w:numId="26">
    <w:abstractNumId w:val="14"/>
  </w:num>
  <w:num w:numId="27">
    <w:abstractNumId w:val="2"/>
  </w:num>
  <w:num w:numId="28">
    <w:abstractNumId w:val="25"/>
  </w:num>
  <w:num w:numId="29">
    <w:abstractNumId w:val="28"/>
  </w:num>
  <w:num w:numId="30">
    <w:abstractNumId w:val="3"/>
  </w:num>
  <w:num w:numId="31">
    <w:abstractNumId w:val="13"/>
  </w:num>
  <w:num w:numId="3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A81"/>
    <w:rsid w:val="000009D6"/>
    <w:rsid w:val="0001150E"/>
    <w:rsid w:val="000129B8"/>
    <w:rsid w:val="00014C2C"/>
    <w:rsid w:val="000156C4"/>
    <w:rsid w:val="00017C47"/>
    <w:rsid w:val="00023D0B"/>
    <w:rsid w:val="00035F61"/>
    <w:rsid w:val="000615EB"/>
    <w:rsid w:val="00070437"/>
    <w:rsid w:val="00076BB7"/>
    <w:rsid w:val="00080FDE"/>
    <w:rsid w:val="000924EA"/>
    <w:rsid w:val="000B086D"/>
    <w:rsid w:val="000C039D"/>
    <w:rsid w:val="000C2084"/>
    <w:rsid w:val="000C366D"/>
    <w:rsid w:val="000C7363"/>
    <w:rsid w:val="000D20F0"/>
    <w:rsid w:val="000D3E83"/>
    <w:rsid w:val="000D4D24"/>
    <w:rsid w:val="000D78BC"/>
    <w:rsid w:val="000E1B11"/>
    <w:rsid w:val="000E3F0A"/>
    <w:rsid w:val="000F0AA3"/>
    <w:rsid w:val="000F4916"/>
    <w:rsid w:val="001006B0"/>
    <w:rsid w:val="001076E3"/>
    <w:rsid w:val="00112B5B"/>
    <w:rsid w:val="00117CC5"/>
    <w:rsid w:val="0012523E"/>
    <w:rsid w:val="0013126D"/>
    <w:rsid w:val="00140E62"/>
    <w:rsid w:val="0014734B"/>
    <w:rsid w:val="0015242D"/>
    <w:rsid w:val="0016078F"/>
    <w:rsid w:val="00163371"/>
    <w:rsid w:val="00164C0D"/>
    <w:rsid w:val="0016685F"/>
    <w:rsid w:val="0017085B"/>
    <w:rsid w:val="001956B3"/>
    <w:rsid w:val="001A7722"/>
    <w:rsid w:val="001C27BB"/>
    <w:rsid w:val="001D0F9E"/>
    <w:rsid w:val="001E04E1"/>
    <w:rsid w:val="001E1C72"/>
    <w:rsid w:val="001E5E9E"/>
    <w:rsid w:val="001F5FB3"/>
    <w:rsid w:val="002000E9"/>
    <w:rsid w:val="00206D17"/>
    <w:rsid w:val="00212F2B"/>
    <w:rsid w:val="00231536"/>
    <w:rsid w:val="00234ADB"/>
    <w:rsid w:val="00235C9D"/>
    <w:rsid w:val="00247A3D"/>
    <w:rsid w:val="002518EA"/>
    <w:rsid w:val="00252FF0"/>
    <w:rsid w:val="00257120"/>
    <w:rsid w:val="00272C43"/>
    <w:rsid w:val="00274004"/>
    <w:rsid w:val="002741DC"/>
    <w:rsid w:val="00275BDC"/>
    <w:rsid w:val="00275CD6"/>
    <w:rsid w:val="00281B60"/>
    <w:rsid w:val="00282529"/>
    <w:rsid w:val="0028342D"/>
    <w:rsid w:val="00291DC5"/>
    <w:rsid w:val="0029525F"/>
    <w:rsid w:val="002955D3"/>
    <w:rsid w:val="00297818"/>
    <w:rsid w:val="002A024F"/>
    <w:rsid w:val="002A0D65"/>
    <w:rsid w:val="002A48AF"/>
    <w:rsid w:val="002A59C0"/>
    <w:rsid w:val="002A6CAF"/>
    <w:rsid w:val="002B4FA3"/>
    <w:rsid w:val="002D4865"/>
    <w:rsid w:val="002E127B"/>
    <w:rsid w:val="002E76E6"/>
    <w:rsid w:val="002F6458"/>
    <w:rsid w:val="00301C8C"/>
    <w:rsid w:val="00330169"/>
    <w:rsid w:val="00331821"/>
    <w:rsid w:val="00334E25"/>
    <w:rsid w:val="00341A79"/>
    <w:rsid w:val="00343A74"/>
    <w:rsid w:val="00351D84"/>
    <w:rsid w:val="00363AA0"/>
    <w:rsid w:val="0037464D"/>
    <w:rsid w:val="003A0395"/>
    <w:rsid w:val="003A23F0"/>
    <w:rsid w:val="003A28D7"/>
    <w:rsid w:val="003A6EFE"/>
    <w:rsid w:val="003B13A2"/>
    <w:rsid w:val="003C5802"/>
    <w:rsid w:val="003C6F00"/>
    <w:rsid w:val="003D4DA1"/>
    <w:rsid w:val="003D7409"/>
    <w:rsid w:val="003E16FF"/>
    <w:rsid w:val="003E1D9A"/>
    <w:rsid w:val="003E684A"/>
    <w:rsid w:val="003F01DA"/>
    <w:rsid w:val="003F3B76"/>
    <w:rsid w:val="003F6D22"/>
    <w:rsid w:val="003F76BB"/>
    <w:rsid w:val="00400A17"/>
    <w:rsid w:val="00401D3A"/>
    <w:rsid w:val="0040419A"/>
    <w:rsid w:val="0040614A"/>
    <w:rsid w:val="00410EFD"/>
    <w:rsid w:val="004213CE"/>
    <w:rsid w:val="00431349"/>
    <w:rsid w:val="00432D0E"/>
    <w:rsid w:val="00435258"/>
    <w:rsid w:val="004354A1"/>
    <w:rsid w:val="0043552F"/>
    <w:rsid w:val="004464A6"/>
    <w:rsid w:val="00452CC4"/>
    <w:rsid w:val="00457C4B"/>
    <w:rsid w:val="004609B2"/>
    <w:rsid w:val="00460ACD"/>
    <w:rsid w:val="004622E5"/>
    <w:rsid w:val="00462B06"/>
    <w:rsid w:val="0046587D"/>
    <w:rsid w:val="0046712D"/>
    <w:rsid w:val="00472682"/>
    <w:rsid w:val="00477468"/>
    <w:rsid w:val="0049544C"/>
    <w:rsid w:val="004A3E14"/>
    <w:rsid w:val="004A419A"/>
    <w:rsid w:val="004A5C2B"/>
    <w:rsid w:val="004A6359"/>
    <w:rsid w:val="004A650A"/>
    <w:rsid w:val="004B2526"/>
    <w:rsid w:val="004C1DEE"/>
    <w:rsid w:val="004C3CAD"/>
    <w:rsid w:val="004D3433"/>
    <w:rsid w:val="004D5961"/>
    <w:rsid w:val="004E6022"/>
    <w:rsid w:val="004F1D54"/>
    <w:rsid w:val="004F563C"/>
    <w:rsid w:val="00500E82"/>
    <w:rsid w:val="00501F54"/>
    <w:rsid w:val="00504B82"/>
    <w:rsid w:val="005059D1"/>
    <w:rsid w:val="0050711A"/>
    <w:rsid w:val="005127F9"/>
    <w:rsid w:val="00520F12"/>
    <w:rsid w:val="00523389"/>
    <w:rsid w:val="005250B2"/>
    <w:rsid w:val="005308AE"/>
    <w:rsid w:val="005313C0"/>
    <w:rsid w:val="00534D75"/>
    <w:rsid w:val="00535B1E"/>
    <w:rsid w:val="0054489B"/>
    <w:rsid w:val="005744C1"/>
    <w:rsid w:val="005839D0"/>
    <w:rsid w:val="005846FD"/>
    <w:rsid w:val="00587221"/>
    <w:rsid w:val="005873C0"/>
    <w:rsid w:val="00592319"/>
    <w:rsid w:val="00595AE4"/>
    <w:rsid w:val="005A132B"/>
    <w:rsid w:val="005A2284"/>
    <w:rsid w:val="005A4E19"/>
    <w:rsid w:val="005C032E"/>
    <w:rsid w:val="005C0D70"/>
    <w:rsid w:val="005D1342"/>
    <w:rsid w:val="005E39B4"/>
    <w:rsid w:val="005F2F96"/>
    <w:rsid w:val="005F39F0"/>
    <w:rsid w:val="005F7057"/>
    <w:rsid w:val="005F71AC"/>
    <w:rsid w:val="006015CA"/>
    <w:rsid w:val="00603EAA"/>
    <w:rsid w:val="006041D1"/>
    <w:rsid w:val="00613139"/>
    <w:rsid w:val="00614B45"/>
    <w:rsid w:val="006156B3"/>
    <w:rsid w:val="00616FF0"/>
    <w:rsid w:val="006253F1"/>
    <w:rsid w:val="00633C4A"/>
    <w:rsid w:val="00637331"/>
    <w:rsid w:val="0064732D"/>
    <w:rsid w:val="00650006"/>
    <w:rsid w:val="00653BCF"/>
    <w:rsid w:val="006564EB"/>
    <w:rsid w:val="00660214"/>
    <w:rsid w:val="006619DA"/>
    <w:rsid w:val="00663C15"/>
    <w:rsid w:val="006677DB"/>
    <w:rsid w:val="00675B6A"/>
    <w:rsid w:val="00675DE6"/>
    <w:rsid w:val="00676B96"/>
    <w:rsid w:val="00686976"/>
    <w:rsid w:val="00690113"/>
    <w:rsid w:val="00690A82"/>
    <w:rsid w:val="0069602C"/>
    <w:rsid w:val="0069750F"/>
    <w:rsid w:val="006A7013"/>
    <w:rsid w:val="006B4E13"/>
    <w:rsid w:val="006D2BEE"/>
    <w:rsid w:val="006D4541"/>
    <w:rsid w:val="006E35E3"/>
    <w:rsid w:val="006E6CFC"/>
    <w:rsid w:val="006F1955"/>
    <w:rsid w:val="006F34F6"/>
    <w:rsid w:val="006F60A2"/>
    <w:rsid w:val="006F7B21"/>
    <w:rsid w:val="00701EE9"/>
    <w:rsid w:val="0071395A"/>
    <w:rsid w:val="00715483"/>
    <w:rsid w:val="007240FD"/>
    <w:rsid w:val="00730E5B"/>
    <w:rsid w:val="007328BB"/>
    <w:rsid w:val="00733E0C"/>
    <w:rsid w:val="00742472"/>
    <w:rsid w:val="00745671"/>
    <w:rsid w:val="00760607"/>
    <w:rsid w:val="00761C81"/>
    <w:rsid w:val="00767F83"/>
    <w:rsid w:val="00775160"/>
    <w:rsid w:val="007762BD"/>
    <w:rsid w:val="00783385"/>
    <w:rsid w:val="0079030E"/>
    <w:rsid w:val="00790BCA"/>
    <w:rsid w:val="007945A4"/>
    <w:rsid w:val="00796F26"/>
    <w:rsid w:val="00796F79"/>
    <w:rsid w:val="00797DD7"/>
    <w:rsid w:val="007A1218"/>
    <w:rsid w:val="007A3CBB"/>
    <w:rsid w:val="007B6799"/>
    <w:rsid w:val="007C54A7"/>
    <w:rsid w:val="007D2808"/>
    <w:rsid w:val="007D7256"/>
    <w:rsid w:val="007E464A"/>
    <w:rsid w:val="007F1103"/>
    <w:rsid w:val="007F53A4"/>
    <w:rsid w:val="007F66A1"/>
    <w:rsid w:val="007F75B3"/>
    <w:rsid w:val="0080312A"/>
    <w:rsid w:val="00821875"/>
    <w:rsid w:val="0082424D"/>
    <w:rsid w:val="00826E67"/>
    <w:rsid w:val="00833DE6"/>
    <w:rsid w:val="00836B2D"/>
    <w:rsid w:val="00841243"/>
    <w:rsid w:val="0084207D"/>
    <w:rsid w:val="00843B0C"/>
    <w:rsid w:val="00871366"/>
    <w:rsid w:val="008724B3"/>
    <w:rsid w:val="008764A8"/>
    <w:rsid w:val="00894A51"/>
    <w:rsid w:val="008A23E3"/>
    <w:rsid w:val="008A672C"/>
    <w:rsid w:val="008B59D1"/>
    <w:rsid w:val="008C784B"/>
    <w:rsid w:val="008E1ED2"/>
    <w:rsid w:val="008E44B3"/>
    <w:rsid w:val="008E6AC2"/>
    <w:rsid w:val="009122FC"/>
    <w:rsid w:val="00920F63"/>
    <w:rsid w:val="00933C23"/>
    <w:rsid w:val="00933D27"/>
    <w:rsid w:val="00935490"/>
    <w:rsid w:val="00935781"/>
    <w:rsid w:val="00955E01"/>
    <w:rsid w:val="00962A3F"/>
    <w:rsid w:val="00967E30"/>
    <w:rsid w:val="00971AEF"/>
    <w:rsid w:val="00973150"/>
    <w:rsid w:val="0097315B"/>
    <w:rsid w:val="00973FA8"/>
    <w:rsid w:val="009754E6"/>
    <w:rsid w:val="00983F24"/>
    <w:rsid w:val="009840A4"/>
    <w:rsid w:val="00986142"/>
    <w:rsid w:val="00991D8D"/>
    <w:rsid w:val="009A1038"/>
    <w:rsid w:val="009A2F51"/>
    <w:rsid w:val="009A36BA"/>
    <w:rsid w:val="009C3249"/>
    <w:rsid w:val="009D21EE"/>
    <w:rsid w:val="009D421C"/>
    <w:rsid w:val="009D4484"/>
    <w:rsid w:val="009D5A32"/>
    <w:rsid w:val="009D654F"/>
    <w:rsid w:val="009D6D68"/>
    <w:rsid w:val="009E3497"/>
    <w:rsid w:val="009E764C"/>
    <w:rsid w:val="009F0395"/>
    <w:rsid w:val="00A0428E"/>
    <w:rsid w:val="00A063D5"/>
    <w:rsid w:val="00A120E4"/>
    <w:rsid w:val="00A12FFD"/>
    <w:rsid w:val="00A2177A"/>
    <w:rsid w:val="00A247CF"/>
    <w:rsid w:val="00A3303B"/>
    <w:rsid w:val="00A372E1"/>
    <w:rsid w:val="00A43CFF"/>
    <w:rsid w:val="00A56A14"/>
    <w:rsid w:val="00A6126A"/>
    <w:rsid w:val="00A64455"/>
    <w:rsid w:val="00A819A0"/>
    <w:rsid w:val="00A86CD5"/>
    <w:rsid w:val="00A87AB0"/>
    <w:rsid w:val="00A923D8"/>
    <w:rsid w:val="00A9492C"/>
    <w:rsid w:val="00AA2CDD"/>
    <w:rsid w:val="00AB0A29"/>
    <w:rsid w:val="00AB295C"/>
    <w:rsid w:val="00AB66CB"/>
    <w:rsid w:val="00AC1E91"/>
    <w:rsid w:val="00AC44B5"/>
    <w:rsid w:val="00AC4C6B"/>
    <w:rsid w:val="00AC6C89"/>
    <w:rsid w:val="00AD03BE"/>
    <w:rsid w:val="00AD4046"/>
    <w:rsid w:val="00AD51FF"/>
    <w:rsid w:val="00AD7427"/>
    <w:rsid w:val="00AE66DC"/>
    <w:rsid w:val="00AF7230"/>
    <w:rsid w:val="00B017E7"/>
    <w:rsid w:val="00B15F74"/>
    <w:rsid w:val="00B16FA6"/>
    <w:rsid w:val="00B2606B"/>
    <w:rsid w:val="00B418A6"/>
    <w:rsid w:val="00B5540E"/>
    <w:rsid w:val="00B55A16"/>
    <w:rsid w:val="00B55C69"/>
    <w:rsid w:val="00B56145"/>
    <w:rsid w:val="00B56950"/>
    <w:rsid w:val="00B60ED3"/>
    <w:rsid w:val="00B63A2E"/>
    <w:rsid w:val="00B65B6C"/>
    <w:rsid w:val="00B67239"/>
    <w:rsid w:val="00B72C8C"/>
    <w:rsid w:val="00B81BAE"/>
    <w:rsid w:val="00B974FC"/>
    <w:rsid w:val="00BA1BA1"/>
    <w:rsid w:val="00BA3A63"/>
    <w:rsid w:val="00BA4730"/>
    <w:rsid w:val="00BB0D2F"/>
    <w:rsid w:val="00BC6B82"/>
    <w:rsid w:val="00BD0922"/>
    <w:rsid w:val="00BD1508"/>
    <w:rsid w:val="00BD5521"/>
    <w:rsid w:val="00BD5C74"/>
    <w:rsid w:val="00BD78A0"/>
    <w:rsid w:val="00BD7DB5"/>
    <w:rsid w:val="00BE1779"/>
    <w:rsid w:val="00BF11EE"/>
    <w:rsid w:val="00BF41B7"/>
    <w:rsid w:val="00BF7BD7"/>
    <w:rsid w:val="00C22EDA"/>
    <w:rsid w:val="00C27D59"/>
    <w:rsid w:val="00C311EE"/>
    <w:rsid w:val="00C43741"/>
    <w:rsid w:val="00C601E9"/>
    <w:rsid w:val="00C60FE6"/>
    <w:rsid w:val="00C6679E"/>
    <w:rsid w:val="00C71E30"/>
    <w:rsid w:val="00C72BC9"/>
    <w:rsid w:val="00C73912"/>
    <w:rsid w:val="00C8357F"/>
    <w:rsid w:val="00C8540B"/>
    <w:rsid w:val="00C861E1"/>
    <w:rsid w:val="00C9557F"/>
    <w:rsid w:val="00CA1053"/>
    <w:rsid w:val="00CA6535"/>
    <w:rsid w:val="00CB399C"/>
    <w:rsid w:val="00CB4B56"/>
    <w:rsid w:val="00CC3752"/>
    <w:rsid w:val="00CD5394"/>
    <w:rsid w:val="00CD6AD9"/>
    <w:rsid w:val="00CE138E"/>
    <w:rsid w:val="00CE3CFF"/>
    <w:rsid w:val="00CE3E10"/>
    <w:rsid w:val="00CF7A7F"/>
    <w:rsid w:val="00D01C67"/>
    <w:rsid w:val="00D04623"/>
    <w:rsid w:val="00D06139"/>
    <w:rsid w:val="00D0714D"/>
    <w:rsid w:val="00D20F53"/>
    <w:rsid w:val="00D27975"/>
    <w:rsid w:val="00D3508E"/>
    <w:rsid w:val="00D37A6E"/>
    <w:rsid w:val="00D451A2"/>
    <w:rsid w:val="00D5620C"/>
    <w:rsid w:val="00D568F0"/>
    <w:rsid w:val="00D56FF6"/>
    <w:rsid w:val="00D57BCC"/>
    <w:rsid w:val="00D65D43"/>
    <w:rsid w:val="00D67F7D"/>
    <w:rsid w:val="00D75684"/>
    <w:rsid w:val="00D802AE"/>
    <w:rsid w:val="00D82781"/>
    <w:rsid w:val="00D84716"/>
    <w:rsid w:val="00D85368"/>
    <w:rsid w:val="00D861BE"/>
    <w:rsid w:val="00D87A9B"/>
    <w:rsid w:val="00DA4394"/>
    <w:rsid w:val="00DA73D9"/>
    <w:rsid w:val="00DA787D"/>
    <w:rsid w:val="00DB13D2"/>
    <w:rsid w:val="00DB72CD"/>
    <w:rsid w:val="00DD1046"/>
    <w:rsid w:val="00DD6E63"/>
    <w:rsid w:val="00DF27E7"/>
    <w:rsid w:val="00E1337A"/>
    <w:rsid w:val="00E201F8"/>
    <w:rsid w:val="00E23DE8"/>
    <w:rsid w:val="00E30B49"/>
    <w:rsid w:val="00E3156B"/>
    <w:rsid w:val="00E403ED"/>
    <w:rsid w:val="00E42CDA"/>
    <w:rsid w:val="00E509A4"/>
    <w:rsid w:val="00E53C86"/>
    <w:rsid w:val="00E57D23"/>
    <w:rsid w:val="00E61804"/>
    <w:rsid w:val="00E62950"/>
    <w:rsid w:val="00E738F2"/>
    <w:rsid w:val="00E76389"/>
    <w:rsid w:val="00E77F6D"/>
    <w:rsid w:val="00E81A81"/>
    <w:rsid w:val="00E81D30"/>
    <w:rsid w:val="00E84DA7"/>
    <w:rsid w:val="00E868A6"/>
    <w:rsid w:val="00E8790E"/>
    <w:rsid w:val="00E87E6C"/>
    <w:rsid w:val="00E90668"/>
    <w:rsid w:val="00E925D0"/>
    <w:rsid w:val="00E92725"/>
    <w:rsid w:val="00E93F0A"/>
    <w:rsid w:val="00E9682E"/>
    <w:rsid w:val="00E968A2"/>
    <w:rsid w:val="00EA2D1E"/>
    <w:rsid w:val="00EB1D15"/>
    <w:rsid w:val="00EB5EAA"/>
    <w:rsid w:val="00EB7973"/>
    <w:rsid w:val="00EC0357"/>
    <w:rsid w:val="00EC41E6"/>
    <w:rsid w:val="00EC5610"/>
    <w:rsid w:val="00ED1941"/>
    <w:rsid w:val="00ED1A92"/>
    <w:rsid w:val="00EE43E8"/>
    <w:rsid w:val="00EF1AE2"/>
    <w:rsid w:val="00EF71C1"/>
    <w:rsid w:val="00F06DDF"/>
    <w:rsid w:val="00F136BB"/>
    <w:rsid w:val="00F202BD"/>
    <w:rsid w:val="00F232CD"/>
    <w:rsid w:val="00F23A81"/>
    <w:rsid w:val="00F32CFD"/>
    <w:rsid w:val="00F417C9"/>
    <w:rsid w:val="00F4632A"/>
    <w:rsid w:val="00F5041E"/>
    <w:rsid w:val="00F50E21"/>
    <w:rsid w:val="00F513F5"/>
    <w:rsid w:val="00F722D8"/>
    <w:rsid w:val="00F732AC"/>
    <w:rsid w:val="00F7502E"/>
    <w:rsid w:val="00FB058E"/>
    <w:rsid w:val="00FC4E49"/>
    <w:rsid w:val="00FC584F"/>
    <w:rsid w:val="00FD3873"/>
    <w:rsid w:val="00FE014A"/>
    <w:rsid w:val="00FE335E"/>
    <w:rsid w:val="00FE408E"/>
    <w:rsid w:val="00FE7CBF"/>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8088160-5558-485A-80C7-B0C6EF974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5D3"/>
    <w:pPr>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Bullet"/>
    <w:basedOn w:val="Normal"/>
    <w:link w:val="ListParagraphChar"/>
    <w:qFormat/>
    <w:rsid w:val="00E81A81"/>
    <w:pPr>
      <w:ind w:left="720"/>
      <w:contextualSpacing/>
    </w:pPr>
  </w:style>
  <w:style w:type="character" w:styleId="CommentReference">
    <w:name w:val="annotation reference"/>
    <w:basedOn w:val="DefaultParagraphFont"/>
    <w:uiPriority w:val="99"/>
    <w:semiHidden/>
    <w:unhideWhenUsed/>
    <w:rsid w:val="006677DB"/>
    <w:rPr>
      <w:sz w:val="16"/>
      <w:szCs w:val="16"/>
    </w:rPr>
  </w:style>
  <w:style w:type="paragraph" w:styleId="CommentText">
    <w:name w:val="annotation text"/>
    <w:basedOn w:val="Normal"/>
    <w:link w:val="CommentTextChar"/>
    <w:uiPriority w:val="99"/>
    <w:unhideWhenUsed/>
    <w:rsid w:val="006677DB"/>
    <w:pPr>
      <w:spacing w:line="240" w:lineRule="auto"/>
    </w:pPr>
    <w:rPr>
      <w:sz w:val="20"/>
      <w:szCs w:val="20"/>
    </w:rPr>
  </w:style>
  <w:style w:type="character" w:customStyle="1" w:styleId="CommentTextChar">
    <w:name w:val="Comment Text Char"/>
    <w:basedOn w:val="DefaultParagraphFont"/>
    <w:link w:val="CommentText"/>
    <w:uiPriority w:val="99"/>
    <w:rsid w:val="006677DB"/>
    <w:rPr>
      <w:sz w:val="20"/>
      <w:szCs w:val="20"/>
    </w:rPr>
  </w:style>
  <w:style w:type="paragraph" w:styleId="CommentSubject">
    <w:name w:val="annotation subject"/>
    <w:basedOn w:val="CommentText"/>
    <w:next w:val="CommentText"/>
    <w:link w:val="CommentSubjectChar"/>
    <w:uiPriority w:val="99"/>
    <w:semiHidden/>
    <w:unhideWhenUsed/>
    <w:rsid w:val="006677DB"/>
    <w:rPr>
      <w:b/>
      <w:bCs/>
    </w:rPr>
  </w:style>
  <w:style w:type="character" w:customStyle="1" w:styleId="CommentSubjectChar">
    <w:name w:val="Comment Subject Char"/>
    <w:basedOn w:val="CommentTextChar"/>
    <w:link w:val="CommentSubject"/>
    <w:uiPriority w:val="99"/>
    <w:semiHidden/>
    <w:rsid w:val="006677DB"/>
    <w:rPr>
      <w:b/>
      <w:bCs/>
      <w:sz w:val="20"/>
      <w:szCs w:val="20"/>
    </w:rPr>
  </w:style>
  <w:style w:type="paragraph" w:styleId="BalloonText">
    <w:name w:val="Balloon Text"/>
    <w:basedOn w:val="Normal"/>
    <w:link w:val="BalloonTextChar"/>
    <w:uiPriority w:val="99"/>
    <w:semiHidden/>
    <w:unhideWhenUsed/>
    <w:rsid w:val="006677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7DB"/>
    <w:rPr>
      <w:rFonts w:ascii="Tahoma" w:hAnsi="Tahoma" w:cs="Tahoma"/>
      <w:sz w:val="16"/>
      <w:szCs w:val="16"/>
    </w:rPr>
  </w:style>
  <w:style w:type="table" w:styleId="TableGrid">
    <w:name w:val="Table Grid"/>
    <w:basedOn w:val="TableNormal"/>
    <w:uiPriority w:val="59"/>
    <w:rsid w:val="006253F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pt">
    <w:name w:val="Body text + 7 pt"/>
    <w:basedOn w:val="DefaultParagraphFont"/>
    <w:rsid w:val="00247A3D"/>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Bodytext411ptNotBoldNotItalic">
    <w:name w:val="Body text (4) + 11 pt;Not Bold;Not Italic"/>
    <w:basedOn w:val="DefaultParagraphFont"/>
    <w:rsid w:val="00117CC5"/>
    <w:rPr>
      <w:rFonts w:ascii="Times New Roman" w:eastAsia="Times New Roman" w:hAnsi="Times New Roman" w:cs="Times New Roman"/>
      <w:b/>
      <w:bCs/>
      <w:i/>
      <w:iCs/>
      <w:color w:val="000000"/>
      <w:spacing w:val="0"/>
      <w:w w:val="100"/>
      <w:position w:val="0"/>
      <w:sz w:val="22"/>
      <w:szCs w:val="22"/>
      <w:shd w:val="clear" w:color="auto" w:fill="FFFFFF"/>
      <w:lang w:val="en-US"/>
    </w:rPr>
  </w:style>
  <w:style w:type="character" w:customStyle="1" w:styleId="ListParagraphChar">
    <w:name w:val="List Paragraph Char"/>
    <w:aliases w:val="REPORT Bullet Char"/>
    <w:link w:val="ListParagraph"/>
    <w:uiPriority w:val="34"/>
    <w:locked/>
    <w:rsid w:val="00117CC5"/>
    <w:rPr>
      <w:rFonts w:ascii="Times New Roman" w:hAnsi="Times New Roman"/>
      <w:sz w:val="24"/>
    </w:rPr>
  </w:style>
  <w:style w:type="character" w:customStyle="1" w:styleId="Bodytext485ptNotBoldNotItalic">
    <w:name w:val="Body text (4) + 8;5 pt;Not Bold;Not Italic"/>
    <w:basedOn w:val="DefaultParagraphFont"/>
    <w:rsid w:val="00FE335E"/>
    <w:rPr>
      <w:rFonts w:ascii="Times New Roman" w:eastAsia="Times New Roman" w:hAnsi="Times New Roman" w:cs="Times New Roman"/>
      <w:b/>
      <w:bCs/>
      <w:i/>
      <w:iCs/>
      <w:color w:val="000000"/>
      <w:spacing w:val="0"/>
      <w:w w:val="100"/>
      <w:position w:val="0"/>
      <w:sz w:val="17"/>
      <w:szCs w:val="17"/>
      <w:shd w:val="clear" w:color="auto" w:fill="FFFFFF"/>
      <w:lang w:val="en-US"/>
    </w:rPr>
  </w:style>
  <w:style w:type="paragraph" w:styleId="HTMLPreformatted">
    <w:name w:val="HTML Preformatted"/>
    <w:basedOn w:val="Normal"/>
    <w:link w:val="HTMLPreformattedChar"/>
    <w:uiPriority w:val="99"/>
    <w:semiHidden/>
    <w:unhideWhenUsed/>
    <w:rsid w:val="008A2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uiPriority w:val="99"/>
    <w:semiHidden/>
    <w:rsid w:val="008A23E3"/>
    <w:rPr>
      <w:rFonts w:ascii="Courier New" w:eastAsia="Times New Roman" w:hAnsi="Courier New" w:cs="Courier New"/>
      <w:sz w:val="20"/>
      <w:szCs w:val="20"/>
      <w:lang w:eastAsia="hr-HR"/>
    </w:rPr>
  </w:style>
  <w:style w:type="character" w:customStyle="1" w:styleId="hps">
    <w:name w:val="hps"/>
    <w:basedOn w:val="DefaultParagraphFont"/>
    <w:rsid w:val="00C601E9"/>
  </w:style>
  <w:style w:type="character" w:styleId="Hyperlink">
    <w:name w:val="Hyperlink"/>
    <w:basedOn w:val="DefaultParagraphFont"/>
    <w:uiPriority w:val="99"/>
    <w:unhideWhenUsed/>
    <w:rsid w:val="00401D3A"/>
    <w:rPr>
      <w:color w:val="0000FF" w:themeColor="hyperlink"/>
      <w:u w:val="single"/>
    </w:rPr>
  </w:style>
  <w:style w:type="paragraph" w:customStyle="1" w:styleId="Default">
    <w:name w:val="Default"/>
    <w:rsid w:val="00BA3A6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311ptNotBoldNotItalic">
    <w:name w:val="Body text (3) + 11 pt;Not Bold;Not Italic"/>
    <w:basedOn w:val="DefaultParagraphFont"/>
    <w:rsid w:val="005127F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E868A6"/>
    <w:pPr>
      <w:spacing w:after="0" w:line="240" w:lineRule="auto"/>
      <w:jc w:val="left"/>
    </w:pPr>
    <w:rPr>
      <w:rFonts w:asciiTheme="minorHAnsi" w:hAnsiTheme="minorHAnsi"/>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E868A6"/>
    <w:rPr>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E868A6"/>
    <w:rPr>
      <w:rFonts w:cs="Times New Roman"/>
      <w:vertAlign w:val="superscript"/>
    </w:rPr>
  </w:style>
  <w:style w:type="paragraph" w:customStyle="1" w:styleId="Char2">
    <w:name w:val="Char2"/>
    <w:basedOn w:val="Normal"/>
    <w:link w:val="FootnoteReference"/>
    <w:uiPriority w:val="99"/>
    <w:rsid w:val="00E868A6"/>
    <w:pPr>
      <w:spacing w:after="160" w:line="240" w:lineRule="exact"/>
      <w:jc w:val="left"/>
    </w:pPr>
    <w:rPr>
      <w:rFonts w:asciiTheme="minorHAnsi" w:hAnsiTheme="minorHAnsi" w:cs="Times New Roman"/>
      <w:sz w:val="22"/>
      <w:vertAlign w:val="superscript"/>
    </w:rPr>
  </w:style>
  <w:style w:type="paragraph" w:styleId="Header">
    <w:name w:val="header"/>
    <w:basedOn w:val="Normal"/>
    <w:link w:val="HeaderChar"/>
    <w:uiPriority w:val="99"/>
    <w:unhideWhenUsed/>
    <w:rsid w:val="00AF723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7230"/>
    <w:rPr>
      <w:rFonts w:ascii="Times New Roman" w:hAnsi="Times New Roman"/>
      <w:sz w:val="24"/>
    </w:rPr>
  </w:style>
  <w:style w:type="paragraph" w:styleId="Footer">
    <w:name w:val="footer"/>
    <w:basedOn w:val="Normal"/>
    <w:link w:val="FooterChar"/>
    <w:uiPriority w:val="99"/>
    <w:unhideWhenUsed/>
    <w:rsid w:val="00AF723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7230"/>
    <w:rPr>
      <w:rFonts w:ascii="Times New Roman" w:hAnsi="Times New Roman"/>
      <w:sz w:val="24"/>
    </w:rPr>
  </w:style>
  <w:style w:type="paragraph" w:styleId="Revision">
    <w:name w:val="Revision"/>
    <w:hidden/>
    <w:uiPriority w:val="99"/>
    <w:semiHidden/>
    <w:rsid w:val="006D2BEE"/>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85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0" Type="http://schemas.openxmlformats.org/officeDocument/2006/relationships/hyperlink" Target="http://www.mzoip.hr/" TargetMode="External"/><Relationship Id="rId4" Type="http://schemas.openxmlformats.org/officeDocument/2006/relationships/settings" Target="settings.xml"/><Relationship Id="rId9" Type="http://schemas.openxmlformats.org/officeDocument/2006/relationships/hyperlink" Target="http://www.mzoip.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4865D-FD29-4EE5-A4E0-CE2DA861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5740</Words>
  <Characters>32718</Characters>
  <Application>Microsoft Office Word</Application>
  <DocSecurity>0</DocSecurity>
  <Lines>272</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MINGO</Company>
  <LinksUpToDate>false</LinksUpToDate>
  <CharactersWithSpaces>38382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Dalija Namjesnik</dc:creator>
  <cp:lastModifiedBy>Mario Trezić</cp:lastModifiedBy>
  <cp:revision>4</cp:revision>
  <cp:lastPrinted>2017-08-28T13:13:00Z</cp:lastPrinted>
  <dcterms:created xsi:type="dcterms:W3CDTF">2017-09-20T15:10:00Z</dcterms:created>
  <dcterms:modified xsi:type="dcterms:W3CDTF">2017-10-10T10:28:00Z</dcterms:modified>
  <cp:contentStatus/>
</cp:coreProperties>
</file>